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117B1173"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90</w:t>
      </w:r>
      <w:r w:rsidR="00B313BA">
        <w:rPr>
          <w:rFonts w:ascii="Arial" w:hAnsi="Arial" w:cs="Arial"/>
          <w:b/>
          <w:sz w:val="24"/>
          <w:szCs w:val="28"/>
          <w:lang w:val="en-US"/>
        </w:rPr>
        <w:t>bis</w:t>
      </w:r>
      <w:r w:rsidRPr="00CC6F36">
        <w:rPr>
          <w:rFonts w:ascii="Arial" w:hAnsi="Arial" w:cs="Arial"/>
          <w:b/>
          <w:sz w:val="24"/>
          <w:szCs w:val="28"/>
        </w:rPr>
        <w:tab/>
      </w:r>
      <w:r w:rsidRPr="00CC6F36">
        <w:rPr>
          <w:rFonts w:ascii="Arial" w:hAnsi="Arial" w:cs="Arial"/>
          <w:b/>
          <w:sz w:val="24"/>
          <w:szCs w:val="28"/>
          <w:lang w:val="en-US"/>
        </w:rPr>
        <w:t>R4-1</w:t>
      </w:r>
      <w:r w:rsidR="00AA5EC6">
        <w:rPr>
          <w:rFonts w:ascii="Arial" w:hAnsi="Arial" w:cs="Arial"/>
          <w:b/>
          <w:sz w:val="24"/>
          <w:szCs w:val="28"/>
          <w:lang w:val="en-US"/>
        </w:rPr>
        <w:t>9</w:t>
      </w:r>
      <w:r w:rsidR="00AC7E77">
        <w:rPr>
          <w:rFonts w:ascii="Arial" w:hAnsi="Arial" w:cs="Arial"/>
          <w:b/>
          <w:sz w:val="24"/>
          <w:szCs w:val="28"/>
          <w:lang w:val="en-US"/>
        </w:rPr>
        <w:t>04344</w:t>
      </w:r>
    </w:p>
    <w:p w14:paraId="60407F1B" w14:textId="39525CD4" w:rsidR="00CC6F36" w:rsidRPr="00CC6F36" w:rsidRDefault="00B313BA"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Xian</w:t>
      </w:r>
      <w:r w:rsidR="00474662" w:rsidRPr="00474662">
        <w:rPr>
          <w:rFonts w:ascii="Arial" w:hAnsi="Arial" w:cs="Arial"/>
          <w:b/>
          <w:sz w:val="24"/>
          <w:szCs w:val="28"/>
          <w:lang w:val="en-US"/>
        </w:rPr>
        <w:t xml:space="preserve">, </w:t>
      </w:r>
      <w:r>
        <w:rPr>
          <w:rFonts w:ascii="Arial" w:hAnsi="Arial" w:cs="Arial"/>
          <w:b/>
          <w:sz w:val="24"/>
          <w:szCs w:val="28"/>
          <w:lang w:val="en-US"/>
        </w:rPr>
        <w:t>China</w:t>
      </w:r>
      <w:r w:rsidR="00CC6F36" w:rsidRPr="00CC6F36">
        <w:rPr>
          <w:rFonts w:ascii="Arial" w:hAnsi="Arial" w:cs="Arial"/>
          <w:b/>
          <w:sz w:val="24"/>
          <w:szCs w:val="28"/>
          <w:lang w:val="en-US"/>
        </w:rPr>
        <w:t xml:space="preserve">, </w:t>
      </w:r>
      <w:r>
        <w:rPr>
          <w:rFonts w:ascii="Arial" w:hAnsi="Arial" w:cs="Arial"/>
          <w:b/>
          <w:sz w:val="24"/>
          <w:szCs w:val="28"/>
          <w:lang w:val="en-US"/>
        </w:rPr>
        <w:t xml:space="preserve">April </w:t>
      </w:r>
      <w:r w:rsidR="007F4A6D">
        <w:rPr>
          <w:rFonts w:ascii="Arial" w:hAnsi="Arial" w:cs="Arial"/>
          <w:b/>
          <w:sz w:val="24"/>
          <w:szCs w:val="28"/>
          <w:lang w:val="en-US"/>
        </w:rPr>
        <w:t>8-</w:t>
      </w:r>
      <w:r>
        <w:rPr>
          <w:rFonts w:ascii="Arial" w:hAnsi="Arial" w:cs="Arial"/>
          <w:b/>
          <w:sz w:val="24"/>
          <w:szCs w:val="28"/>
          <w:lang w:val="en-US"/>
        </w:rPr>
        <w:t>12</w:t>
      </w:r>
      <w:r w:rsidR="00CC6F36" w:rsidRPr="00CC6F36">
        <w:rPr>
          <w:rFonts w:ascii="Arial" w:hAnsi="Arial" w:cs="Arial"/>
          <w:b/>
          <w:sz w:val="24"/>
          <w:szCs w:val="28"/>
          <w:lang w:val="en-US"/>
        </w:rPr>
        <w:t>, 201</w:t>
      </w:r>
      <w:r w:rsidR="00AA5EC6">
        <w:rPr>
          <w:rFonts w:ascii="Arial" w:hAnsi="Arial" w:cs="Arial"/>
          <w:b/>
          <w:sz w:val="24"/>
          <w:szCs w:val="28"/>
          <w:lang w:val="en-US"/>
        </w:rPr>
        <w:t>9</w:t>
      </w:r>
    </w:p>
    <w:p w14:paraId="25590F8B" w14:textId="60426003"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AA5EC6">
        <w:rPr>
          <w:rFonts w:ascii="Arial" w:hAnsi="Arial" w:cs="Arial"/>
          <w:sz w:val="22"/>
          <w:szCs w:val="22"/>
          <w:lang w:val="en-US"/>
        </w:rPr>
        <w:t>6.1</w:t>
      </w:r>
      <w:r w:rsidR="00B313BA">
        <w:rPr>
          <w:rFonts w:ascii="Arial" w:hAnsi="Arial" w:cs="Arial"/>
          <w:sz w:val="22"/>
          <w:szCs w:val="22"/>
          <w:lang w:val="en-US"/>
        </w:rPr>
        <w:t>0</w:t>
      </w:r>
      <w:r w:rsidR="00EA532A">
        <w:rPr>
          <w:rFonts w:ascii="Arial" w:hAnsi="Arial" w:cs="Arial"/>
          <w:sz w:val="22"/>
          <w:szCs w:val="22"/>
          <w:lang w:val="en-US"/>
        </w:rPr>
        <w:t>.6.1</w:t>
      </w:r>
      <w:r w:rsidR="00B313BA">
        <w:rPr>
          <w:rFonts w:ascii="Arial" w:hAnsi="Arial" w:cs="Arial"/>
          <w:sz w:val="22"/>
          <w:szCs w:val="22"/>
          <w:lang w:val="en-US"/>
        </w:rPr>
        <w:t>.1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15CA64A"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7F4A6D">
        <w:rPr>
          <w:rFonts w:ascii="Arial" w:hAnsi="Arial" w:cs="Arial"/>
          <w:sz w:val="22"/>
          <w:szCs w:val="22"/>
        </w:rPr>
        <w:t>Further A</w:t>
      </w:r>
      <w:r w:rsidR="00714355">
        <w:rPr>
          <w:rFonts w:ascii="Arial" w:hAnsi="Arial" w:cs="Arial"/>
          <w:sz w:val="22"/>
          <w:szCs w:val="22"/>
        </w:rPr>
        <w:t xml:space="preserve">nalysis of </w:t>
      </w:r>
      <w:r w:rsidR="00782254" w:rsidRPr="00782254">
        <w:rPr>
          <w:rFonts w:ascii="Arial" w:hAnsi="Arial" w:cs="Arial"/>
          <w:sz w:val="22"/>
          <w:szCs w:val="22"/>
        </w:rPr>
        <w:t>UE</w:t>
      </w:r>
      <w:r w:rsidR="007F4A6D">
        <w:rPr>
          <w:rFonts w:ascii="Arial" w:hAnsi="Arial" w:cs="Arial"/>
          <w:sz w:val="22"/>
          <w:szCs w:val="22"/>
        </w:rPr>
        <w:t xml:space="preserve"> T</w:t>
      </w:r>
      <w:r w:rsidR="00782254" w:rsidRPr="00782254">
        <w:rPr>
          <w:rFonts w:ascii="Arial" w:hAnsi="Arial" w:cs="Arial"/>
          <w:sz w:val="22"/>
          <w:szCs w:val="22"/>
        </w:rPr>
        <w:t xml:space="preserve">iming </w:t>
      </w:r>
      <w:r w:rsidR="007F4A6D">
        <w:rPr>
          <w:rFonts w:ascii="Arial" w:hAnsi="Arial" w:cs="Arial"/>
          <w:sz w:val="22"/>
          <w:szCs w:val="22"/>
        </w:rPr>
        <w:t>A</w:t>
      </w:r>
      <w:r w:rsidR="00782254" w:rsidRPr="00782254">
        <w:rPr>
          <w:rFonts w:ascii="Arial" w:hAnsi="Arial" w:cs="Arial"/>
          <w:sz w:val="22"/>
          <w:szCs w:val="22"/>
        </w:rPr>
        <w:t xml:space="preserve">djustment under </w:t>
      </w:r>
      <w:r w:rsidR="007F4A6D">
        <w:rPr>
          <w:rFonts w:ascii="Arial" w:hAnsi="Arial" w:cs="Arial"/>
          <w:sz w:val="22"/>
          <w:szCs w:val="22"/>
        </w:rPr>
        <w:t>B</w:t>
      </w:r>
      <w:r w:rsidR="00782254" w:rsidRPr="00782254">
        <w:rPr>
          <w:rFonts w:ascii="Arial" w:hAnsi="Arial" w:cs="Arial"/>
          <w:sz w:val="22"/>
          <w:szCs w:val="22"/>
        </w:rPr>
        <w:t xml:space="preserve">eam </w:t>
      </w:r>
      <w:r w:rsidR="007F4A6D">
        <w:rPr>
          <w:rFonts w:ascii="Arial" w:hAnsi="Arial" w:cs="Arial"/>
          <w:sz w:val="22"/>
          <w:szCs w:val="22"/>
        </w:rPr>
        <w:t>S</w:t>
      </w:r>
      <w:r w:rsidR="00782254" w:rsidRPr="00782254">
        <w:rPr>
          <w:rFonts w:ascii="Arial" w:hAnsi="Arial" w:cs="Arial"/>
          <w:sz w:val="22"/>
          <w:szCs w:val="22"/>
        </w:rPr>
        <w:t>witching</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0" w:name="OLE_LINK13"/>
      <w:bookmarkStart w:id="1" w:name="OLE_LINK14"/>
      <w:r w:rsidRPr="00EA2A11">
        <w:rPr>
          <w:sz w:val="36"/>
          <w:szCs w:val="36"/>
        </w:rPr>
        <w:t>Introduction</w:t>
      </w:r>
    </w:p>
    <w:p w14:paraId="5EB6EA13" w14:textId="19D137B4" w:rsidR="005B4917" w:rsidRDefault="002202E8" w:rsidP="008F549F">
      <w:pPr>
        <w:spacing w:before="240" w:after="0"/>
        <w:rPr>
          <w:sz w:val="22"/>
          <w:szCs w:val="22"/>
        </w:rPr>
      </w:pPr>
      <w:r>
        <w:rPr>
          <w:sz w:val="22"/>
          <w:szCs w:val="22"/>
        </w:rPr>
        <w:t xml:space="preserve">In </w:t>
      </w:r>
      <w:r w:rsidR="005B4917">
        <w:rPr>
          <w:sz w:val="22"/>
          <w:szCs w:val="22"/>
        </w:rPr>
        <w:t xml:space="preserve">the </w:t>
      </w:r>
      <w:r w:rsidR="00C53527">
        <w:rPr>
          <w:sz w:val="22"/>
          <w:szCs w:val="22"/>
        </w:rPr>
        <w:t xml:space="preserve">previous </w:t>
      </w:r>
      <w:r w:rsidR="005B4917">
        <w:rPr>
          <w:sz w:val="22"/>
          <w:szCs w:val="22"/>
        </w:rPr>
        <w:t>RAN4 meeting</w:t>
      </w:r>
      <w:r w:rsidR="00C53527">
        <w:rPr>
          <w:sz w:val="22"/>
          <w:szCs w:val="22"/>
        </w:rPr>
        <w:t xml:space="preserve">s several proposals have analysed and discussed the need for </w:t>
      </w:r>
      <w:r w:rsidR="007006FC" w:rsidRPr="007006FC">
        <w:rPr>
          <w:sz w:val="22"/>
          <w:szCs w:val="22"/>
        </w:rPr>
        <w:t xml:space="preserve">requirements </w:t>
      </w:r>
      <w:r w:rsidR="005B4917">
        <w:rPr>
          <w:sz w:val="22"/>
          <w:szCs w:val="22"/>
        </w:rPr>
        <w:t xml:space="preserve">related to the UE transmit </w:t>
      </w:r>
      <w:r w:rsidR="007006FC" w:rsidRPr="007006FC">
        <w:rPr>
          <w:sz w:val="22"/>
          <w:szCs w:val="22"/>
        </w:rPr>
        <w:t xml:space="preserve">timing adjustment </w:t>
      </w:r>
      <w:r w:rsidR="005B4917">
        <w:rPr>
          <w:sz w:val="22"/>
          <w:szCs w:val="22"/>
        </w:rPr>
        <w:t xml:space="preserve">under the </w:t>
      </w:r>
      <w:r w:rsidR="007006FC" w:rsidRPr="007006FC">
        <w:rPr>
          <w:sz w:val="22"/>
          <w:szCs w:val="22"/>
        </w:rPr>
        <w:t>beam switch</w:t>
      </w:r>
      <w:r w:rsidR="005833C2">
        <w:rPr>
          <w:sz w:val="22"/>
          <w:szCs w:val="22"/>
        </w:rPr>
        <w:t xml:space="preserve">. </w:t>
      </w:r>
      <w:r w:rsidR="001963B4">
        <w:rPr>
          <w:sz w:val="22"/>
          <w:szCs w:val="22"/>
        </w:rPr>
        <w:t>RAN4 has not yet agreed the requirements</w:t>
      </w:r>
      <w:r w:rsidR="00B5570A">
        <w:rPr>
          <w:sz w:val="22"/>
          <w:szCs w:val="22"/>
        </w:rPr>
        <w:t>. However</w:t>
      </w:r>
      <w:r w:rsidR="00DF30FE">
        <w:rPr>
          <w:sz w:val="22"/>
          <w:szCs w:val="22"/>
        </w:rPr>
        <w:t xml:space="preserve">, </w:t>
      </w:r>
      <w:r w:rsidR="00B5570A">
        <w:rPr>
          <w:sz w:val="22"/>
          <w:szCs w:val="22"/>
        </w:rPr>
        <w:t>the discussions have further converged and a WF was agreed to analyse several aspects related to the</w:t>
      </w:r>
      <w:r w:rsidR="00DF30FE">
        <w:rPr>
          <w:sz w:val="22"/>
          <w:szCs w:val="22"/>
        </w:rPr>
        <w:t xml:space="preserve"> UE timing adjustment requirements</w:t>
      </w:r>
      <w:r w:rsidR="001F52C3">
        <w:rPr>
          <w:sz w:val="22"/>
          <w:szCs w:val="22"/>
        </w:rPr>
        <w:t xml:space="preserve"> [1]</w:t>
      </w:r>
      <w:r w:rsidR="001963B4">
        <w:rPr>
          <w:sz w:val="22"/>
          <w:szCs w:val="22"/>
        </w:rPr>
        <w:t>.</w:t>
      </w:r>
      <w:r w:rsidR="00DF30FE">
        <w:rPr>
          <w:sz w:val="22"/>
          <w:szCs w:val="22"/>
        </w:rPr>
        <w:t xml:space="preserve"> </w:t>
      </w:r>
      <w:r w:rsidR="001F52C3">
        <w:rPr>
          <w:sz w:val="22"/>
          <w:szCs w:val="22"/>
        </w:rPr>
        <w:t>According to the WF [1]:</w:t>
      </w:r>
      <w:r w:rsidR="00DF30FE">
        <w:rPr>
          <w:sz w:val="22"/>
          <w:szCs w:val="22"/>
        </w:rPr>
        <w:t xml:space="preserve"> </w:t>
      </w:r>
    </w:p>
    <w:p w14:paraId="45BD67C2" w14:textId="77777777" w:rsidR="00144CE6" w:rsidRPr="00144CE6" w:rsidRDefault="00144CE6" w:rsidP="001F52C3">
      <w:pPr>
        <w:numPr>
          <w:ilvl w:val="0"/>
          <w:numId w:val="32"/>
        </w:numPr>
        <w:pBdr>
          <w:top w:val="single" w:sz="4" w:space="1" w:color="auto"/>
        </w:pBdr>
        <w:spacing w:before="240" w:after="0" w:line="216" w:lineRule="auto"/>
        <w:ind w:left="567" w:hanging="567"/>
        <w:rPr>
          <w:i/>
          <w:sz w:val="22"/>
          <w:szCs w:val="22"/>
          <w:lang w:val="en-US" w:eastAsia="sv-SE"/>
        </w:rPr>
      </w:pPr>
      <w:r w:rsidRPr="00144CE6">
        <w:rPr>
          <w:rFonts w:asciiTheme="minorHAnsi" w:eastAsiaTheme="minorEastAsia" w:hAnsi="Calibri" w:cstheme="minorBidi"/>
          <w:i/>
          <w:color w:val="000000" w:themeColor="text1"/>
          <w:kern w:val="24"/>
          <w:sz w:val="22"/>
          <w:szCs w:val="22"/>
          <w:lang w:eastAsia="sv-SE"/>
        </w:rPr>
        <w:t xml:space="preserve">Specify rules for UE transmit timing adjustment when UE switches its RX beam autonomously or in response to the active TCI state change in </w:t>
      </w:r>
      <w:proofErr w:type="spellStart"/>
      <w:r w:rsidRPr="00144CE6">
        <w:rPr>
          <w:rFonts w:asciiTheme="minorHAnsi" w:eastAsiaTheme="minorEastAsia" w:hAnsi="Calibri" w:cstheme="minorBidi"/>
          <w:i/>
          <w:color w:val="000000" w:themeColor="text1"/>
          <w:kern w:val="24"/>
          <w:sz w:val="22"/>
          <w:szCs w:val="22"/>
          <w:lang w:eastAsia="sv-SE"/>
        </w:rPr>
        <w:t>gNodeB</w:t>
      </w:r>
      <w:proofErr w:type="spellEnd"/>
      <w:r w:rsidRPr="00144CE6">
        <w:rPr>
          <w:rFonts w:asciiTheme="minorHAnsi" w:eastAsiaTheme="minorEastAsia" w:hAnsi="Calibri" w:cstheme="minorBidi"/>
          <w:i/>
          <w:color w:val="000000" w:themeColor="text1"/>
          <w:kern w:val="24"/>
          <w:sz w:val="22"/>
          <w:szCs w:val="22"/>
          <w:lang w:eastAsia="sv-SE"/>
        </w:rPr>
        <w:t>.</w:t>
      </w:r>
    </w:p>
    <w:p w14:paraId="0E425BAA" w14:textId="77777777" w:rsidR="00144CE6" w:rsidRPr="00144CE6" w:rsidRDefault="00144CE6" w:rsidP="00170813">
      <w:pPr>
        <w:numPr>
          <w:ilvl w:val="0"/>
          <w:numId w:val="32"/>
        </w:numPr>
        <w:spacing w:after="0" w:line="216" w:lineRule="auto"/>
        <w:ind w:left="567" w:hanging="567"/>
        <w:contextualSpacing/>
        <w:rPr>
          <w:i/>
          <w:sz w:val="22"/>
          <w:szCs w:val="22"/>
          <w:lang w:val="sv-SE" w:eastAsia="sv-SE"/>
        </w:rPr>
      </w:pPr>
      <w:r w:rsidRPr="00144CE6">
        <w:rPr>
          <w:rFonts w:asciiTheme="minorHAnsi" w:eastAsiaTheme="minorEastAsia" w:hAnsi="Calibri" w:cstheme="minorBidi"/>
          <w:i/>
          <w:color w:val="000000" w:themeColor="text1"/>
          <w:kern w:val="24"/>
          <w:sz w:val="22"/>
          <w:szCs w:val="22"/>
          <w:lang w:val="fi-FI" w:eastAsia="sv-SE"/>
        </w:rPr>
        <w:t>Discussion:</w:t>
      </w:r>
    </w:p>
    <w:p w14:paraId="22C34899" w14:textId="77777777" w:rsidR="00144CE6" w:rsidRPr="00144CE6" w:rsidRDefault="00144CE6" w:rsidP="00170813">
      <w:pPr>
        <w:numPr>
          <w:ilvl w:val="1"/>
          <w:numId w:val="32"/>
        </w:numPr>
        <w:spacing w:after="0" w:line="216" w:lineRule="auto"/>
        <w:ind w:left="2127" w:hanging="567"/>
        <w:contextualSpacing/>
        <w:rPr>
          <w:i/>
          <w:lang w:val="en-US" w:eastAsia="sv-SE"/>
        </w:rPr>
      </w:pPr>
      <w:r w:rsidRPr="00144CE6">
        <w:rPr>
          <w:rFonts w:asciiTheme="minorHAnsi" w:eastAsiaTheme="minorEastAsia" w:hAnsi="Calibri" w:cstheme="minorBidi"/>
          <w:i/>
          <w:color w:val="000000" w:themeColor="text1"/>
          <w:kern w:val="24"/>
          <w:lang w:eastAsia="sv-SE"/>
        </w:rPr>
        <w:t xml:space="preserve">Upon RX beam switch or active TCI state change the UE shall adjust </w:t>
      </w:r>
      <w:proofErr w:type="gramStart"/>
      <w:r w:rsidRPr="00144CE6">
        <w:rPr>
          <w:rFonts w:asciiTheme="minorHAnsi" w:eastAsiaTheme="minorEastAsia" w:hAnsi="Calibri" w:cstheme="minorBidi"/>
          <w:i/>
          <w:color w:val="000000" w:themeColor="text1"/>
          <w:kern w:val="24"/>
          <w:lang w:eastAsia="sv-SE"/>
        </w:rPr>
        <w:t>its</w:t>
      </w:r>
      <w:proofErr w:type="gramEnd"/>
      <w:r w:rsidRPr="00144CE6">
        <w:rPr>
          <w:rFonts w:asciiTheme="minorHAnsi" w:eastAsiaTheme="minorEastAsia" w:hAnsi="Calibri" w:cstheme="minorBidi"/>
          <w:i/>
          <w:color w:val="000000" w:themeColor="text1"/>
          <w:kern w:val="24"/>
          <w:lang w:eastAsia="sv-SE"/>
        </w:rPr>
        <w:t xml:space="preserve"> transmit timing as follows:</w:t>
      </w:r>
    </w:p>
    <w:p w14:paraId="09584117" w14:textId="77777777" w:rsidR="00681593" w:rsidRPr="00681593" w:rsidRDefault="00144CE6" w:rsidP="00681593">
      <w:pPr>
        <w:numPr>
          <w:ilvl w:val="2"/>
          <w:numId w:val="32"/>
        </w:numPr>
        <w:spacing w:after="0" w:line="216" w:lineRule="auto"/>
        <w:ind w:left="2977" w:hanging="850"/>
        <w:contextualSpacing/>
        <w:rPr>
          <w:i/>
          <w:lang w:val="en-US" w:eastAsia="sv-SE"/>
        </w:rPr>
      </w:pPr>
      <w:r w:rsidRPr="00144CE6">
        <w:rPr>
          <w:rFonts w:asciiTheme="minorHAnsi" w:eastAsiaTheme="minorEastAsia" w:hAnsi="Calibri" w:cstheme="minorBidi"/>
          <w:i/>
          <w:color w:val="000000" w:themeColor="text1"/>
          <w:kern w:val="24"/>
          <w:lang w:eastAsia="sv-SE"/>
        </w:rPr>
        <w:t>Option 1: timing adjustment in one shot if the magnitude of the change in the downlink timing (</w:t>
      </w:r>
      <w:r w:rsidRPr="00144CE6">
        <w:rPr>
          <w:rFonts w:eastAsiaTheme="minorEastAsia" w:hAnsi="Symbol"/>
          <w:i/>
          <w:lang w:eastAsia="sv-SE"/>
        </w:rPr>
        <w:sym w:font="Symbol" w:char="F044"/>
      </w:r>
      <w:r w:rsidRPr="00144CE6">
        <w:rPr>
          <w:rFonts w:asciiTheme="minorHAnsi" w:eastAsiaTheme="minorEastAsia" w:hAnsi="Calibri" w:cstheme="minorBidi"/>
          <w:i/>
          <w:color w:val="000000" w:themeColor="text1"/>
          <w:kern w:val="24"/>
          <w:lang w:eastAsia="sv-SE"/>
        </w:rPr>
        <w:t xml:space="preserve">T) at the UE between the old and new beam is greater than </w:t>
      </w:r>
      <w:proofErr w:type="spellStart"/>
      <w:r w:rsidRPr="00144CE6">
        <w:rPr>
          <w:rFonts w:asciiTheme="minorHAnsi" w:eastAsiaTheme="minorEastAsia" w:hAnsi="Calibri" w:cstheme="minorBidi"/>
          <w:i/>
          <w:color w:val="000000" w:themeColor="text1"/>
          <w:kern w:val="24"/>
          <w:lang w:eastAsia="sv-SE"/>
        </w:rPr>
        <w:t>Te</w:t>
      </w:r>
      <w:proofErr w:type="spellEnd"/>
      <w:r w:rsidRPr="00144CE6">
        <w:rPr>
          <w:rFonts w:asciiTheme="minorHAnsi" w:eastAsiaTheme="minorEastAsia" w:hAnsi="Calibri" w:cstheme="minorBidi"/>
          <w:i/>
          <w:color w:val="000000" w:themeColor="text1"/>
          <w:kern w:val="24"/>
          <w:lang w:eastAsia="sv-SE"/>
        </w:rPr>
        <w:t xml:space="preserve"> i.e. gradual timing adjustment shall NOT be applied.</w:t>
      </w:r>
    </w:p>
    <w:p w14:paraId="2EE4B76C" w14:textId="77777777" w:rsidR="00681593" w:rsidRPr="00681593" w:rsidRDefault="00144CE6" w:rsidP="00681593">
      <w:pPr>
        <w:numPr>
          <w:ilvl w:val="2"/>
          <w:numId w:val="32"/>
        </w:numPr>
        <w:spacing w:after="0" w:line="216" w:lineRule="auto"/>
        <w:ind w:left="2977" w:hanging="850"/>
        <w:contextualSpacing/>
        <w:rPr>
          <w:i/>
          <w:lang w:val="en-US" w:eastAsia="sv-SE"/>
        </w:rPr>
      </w:pPr>
      <w:r w:rsidRPr="00144CE6">
        <w:rPr>
          <w:rFonts w:asciiTheme="minorHAnsi" w:eastAsiaTheme="minorEastAsia" w:hAnsi="Calibri" w:cstheme="minorBidi"/>
          <w:i/>
          <w:color w:val="000000" w:themeColor="text1"/>
          <w:kern w:val="24"/>
          <w:lang w:eastAsia="sv-SE"/>
        </w:rPr>
        <w:t>Option 2: gradual timing adjustment if</w:t>
      </w:r>
      <w:r w:rsidRPr="00144CE6">
        <w:rPr>
          <w:rFonts w:eastAsiaTheme="minorEastAsia" w:hAnsi="Symbol"/>
          <w:i/>
          <w:lang w:eastAsia="sv-SE"/>
        </w:rPr>
        <w:sym w:font="Symbol" w:char="F0F7"/>
      </w:r>
      <w:r w:rsidRPr="00144CE6">
        <w:rPr>
          <w:rFonts w:asciiTheme="minorHAnsi" w:eastAsiaTheme="minorEastAsia" w:hAnsi="Calibri" w:cstheme="minorBidi"/>
          <w:i/>
          <w:color w:val="000000" w:themeColor="text1"/>
          <w:kern w:val="24"/>
          <w:lang w:eastAsia="sv-SE"/>
        </w:rPr>
        <w:t xml:space="preserve"> </w:t>
      </w:r>
      <w:r w:rsidRPr="00144CE6">
        <w:rPr>
          <w:rFonts w:eastAsiaTheme="minorEastAsia" w:hAnsi="Symbol"/>
          <w:i/>
          <w:lang w:eastAsia="sv-SE"/>
        </w:rPr>
        <w:sym w:font="Symbol" w:char="F044"/>
      </w:r>
      <w:r w:rsidRPr="00144CE6">
        <w:rPr>
          <w:rFonts w:asciiTheme="minorHAnsi" w:eastAsiaTheme="minorEastAsia" w:hAnsi="Calibri" w:cstheme="minorBidi"/>
          <w:i/>
          <w:color w:val="000000" w:themeColor="text1"/>
          <w:kern w:val="24"/>
          <w:lang w:eastAsia="sv-SE"/>
        </w:rPr>
        <w:t>T</w:t>
      </w:r>
      <w:r w:rsidRPr="00144CE6">
        <w:rPr>
          <w:rFonts w:eastAsiaTheme="minorEastAsia" w:hAnsi="Symbol"/>
          <w:i/>
          <w:lang w:eastAsia="sv-SE"/>
        </w:rPr>
        <w:sym w:font="Symbol" w:char="F0BD"/>
      </w:r>
      <w:r w:rsidRPr="00144CE6">
        <w:rPr>
          <w:rFonts w:asciiTheme="minorHAnsi" w:eastAsiaTheme="minorEastAsia" w:hAnsi="Calibri" w:cstheme="minorBidi"/>
          <w:i/>
          <w:color w:val="000000" w:themeColor="text1"/>
          <w:kern w:val="24"/>
          <w:lang w:eastAsia="sv-SE"/>
        </w:rPr>
        <w:t xml:space="preserve"> is less than or equal to threshold (H) but greater than </w:t>
      </w:r>
      <w:proofErr w:type="spellStart"/>
      <w:r w:rsidRPr="00144CE6">
        <w:rPr>
          <w:rFonts w:asciiTheme="minorHAnsi" w:eastAsiaTheme="minorEastAsia" w:hAnsi="Calibri" w:cstheme="minorBidi"/>
          <w:i/>
          <w:color w:val="000000" w:themeColor="text1"/>
          <w:kern w:val="24"/>
          <w:lang w:eastAsia="sv-SE"/>
        </w:rPr>
        <w:t>Te</w:t>
      </w:r>
      <w:proofErr w:type="spellEnd"/>
      <w:r w:rsidRPr="00144CE6">
        <w:rPr>
          <w:rFonts w:asciiTheme="minorHAnsi" w:eastAsiaTheme="minorEastAsia" w:hAnsi="Calibri" w:cstheme="minorBidi"/>
          <w:i/>
          <w:color w:val="000000" w:themeColor="text1"/>
          <w:kern w:val="24"/>
          <w:lang w:eastAsia="sv-SE"/>
        </w:rPr>
        <w:t xml:space="preserve">; otherwise </w:t>
      </w:r>
      <w:proofErr w:type="gramStart"/>
      <w:r w:rsidRPr="00144CE6">
        <w:rPr>
          <w:rFonts w:asciiTheme="minorHAnsi" w:eastAsiaTheme="minorEastAsia" w:hAnsi="Calibri" w:cstheme="minorBidi"/>
          <w:i/>
          <w:color w:val="000000" w:themeColor="text1"/>
          <w:kern w:val="24"/>
          <w:lang w:eastAsia="sv-SE"/>
        </w:rPr>
        <w:t>one shot</w:t>
      </w:r>
      <w:proofErr w:type="gramEnd"/>
      <w:r w:rsidRPr="00144CE6">
        <w:rPr>
          <w:rFonts w:asciiTheme="minorHAnsi" w:eastAsiaTheme="minorEastAsia" w:hAnsi="Calibri" w:cstheme="minorBidi"/>
          <w:i/>
          <w:color w:val="000000" w:themeColor="text1"/>
          <w:kern w:val="24"/>
          <w:lang w:eastAsia="sv-SE"/>
        </w:rPr>
        <w:t xml:space="preserve"> timing adjustment (i.e. if </w:t>
      </w:r>
      <w:r w:rsidRPr="00144CE6">
        <w:rPr>
          <w:rFonts w:eastAsiaTheme="minorEastAsia" w:hAnsi="Symbol"/>
          <w:i/>
          <w:lang w:eastAsia="sv-SE"/>
        </w:rPr>
        <w:sym w:font="Symbol" w:char="F0F7"/>
      </w:r>
      <w:r w:rsidRPr="00144CE6">
        <w:rPr>
          <w:rFonts w:asciiTheme="minorHAnsi" w:eastAsiaTheme="minorEastAsia" w:hAnsi="Calibri" w:cstheme="minorBidi"/>
          <w:i/>
          <w:color w:val="000000" w:themeColor="text1"/>
          <w:kern w:val="24"/>
          <w:lang w:eastAsia="sv-SE"/>
        </w:rPr>
        <w:t xml:space="preserve"> </w:t>
      </w:r>
      <w:r w:rsidRPr="00144CE6">
        <w:rPr>
          <w:rFonts w:eastAsiaTheme="minorEastAsia" w:hAnsi="Symbol"/>
          <w:i/>
          <w:lang w:eastAsia="sv-SE"/>
        </w:rPr>
        <w:sym w:font="Symbol" w:char="F044"/>
      </w:r>
      <w:r w:rsidRPr="00144CE6">
        <w:rPr>
          <w:rFonts w:asciiTheme="minorHAnsi" w:eastAsiaTheme="minorEastAsia" w:hAnsi="Calibri" w:cstheme="minorBidi"/>
          <w:i/>
          <w:color w:val="000000" w:themeColor="text1"/>
          <w:kern w:val="24"/>
          <w:lang w:eastAsia="sv-SE"/>
        </w:rPr>
        <w:t>T</w:t>
      </w:r>
      <w:r w:rsidRPr="00144CE6">
        <w:rPr>
          <w:rFonts w:eastAsiaTheme="minorEastAsia" w:hAnsi="Symbol"/>
          <w:i/>
          <w:lang w:eastAsia="sv-SE"/>
        </w:rPr>
        <w:sym w:font="Symbol" w:char="F0BD"/>
      </w:r>
      <w:r w:rsidRPr="00144CE6">
        <w:rPr>
          <w:rFonts w:asciiTheme="minorHAnsi" w:eastAsiaTheme="minorEastAsia" w:hAnsi="Calibri" w:cstheme="minorBidi"/>
          <w:i/>
          <w:color w:val="000000" w:themeColor="text1"/>
          <w:kern w:val="24"/>
          <w:lang w:eastAsia="sv-SE"/>
        </w:rPr>
        <w:t>&gt; H).</w:t>
      </w:r>
    </w:p>
    <w:p w14:paraId="47EE8414" w14:textId="77777777" w:rsidR="00681593" w:rsidRPr="00681593" w:rsidRDefault="00144CE6" w:rsidP="00681593">
      <w:pPr>
        <w:numPr>
          <w:ilvl w:val="2"/>
          <w:numId w:val="32"/>
        </w:numPr>
        <w:spacing w:after="0" w:line="216" w:lineRule="auto"/>
        <w:ind w:left="2977" w:hanging="850"/>
        <w:contextualSpacing/>
        <w:rPr>
          <w:i/>
          <w:lang w:val="en-US" w:eastAsia="sv-SE"/>
        </w:rPr>
      </w:pPr>
      <w:r w:rsidRPr="00144CE6">
        <w:rPr>
          <w:rFonts w:asciiTheme="minorHAnsi" w:eastAsiaTheme="minorEastAsia" w:hAnsi="Calibri" w:cstheme="minorBidi"/>
          <w:i/>
          <w:color w:val="000000" w:themeColor="text1"/>
          <w:kern w:val="24"/>
          <w:lang w:eastAsia="sv-SE"/>
        </w:rPr>
        <w:t>Requirement will be based on one of the above two options:</w:t>
      </w:r>
    </w:p>
    <w:p w14:paraId="1A1F6FA5" w14:textId="51F53B3D" w:rsidR="00144CE6" w:rsidRPr="00144CE6" w:rsidRDefault="00144CE6" w:rsidP="00681593">
      <w:pPr>
        <w:numPr>
          <w:ilvl w:val="5"/>
          <w:numId w:val="32"/>
        </w:numPr>
        <w:spacing w:after="0" w:line="216" w:lineRule="auto"/>
        <w:contextualSpacing/>
        <w:rPr>
          <w:i/>
          <w:lang w:val="en-US" w:eastAsia="sv-SE"/>
        </w:rPr>
      </w:pPr>
      <w:r w:rsidRPr="00144CE6">
        <w:rPr>
          <w:rFonts w:asciiTheme="minorHAnsi" w:eastAsiaTheme="minorEastAsia" w:hAnsi="Calibri" w:cstheme="minorBidi"/>
          <w:i/>
          <w:color w:val="000000" w:themeColor="text1"/>
          <w:kern w:val="24"/>
          <w:lang w:eastAsia="sv-SE"/>
        </w:rPr>
        <w:t xml:space="preserve">RAN4 decision will be based on BS and UE impact, complexity and implementation.  </w:t>
      </w:r>
    </w:p>
    <w:p w14:paraId="430AC7FC" w14:textId="77777777" w:rsidR="00144CE6" w:rsidRPr="00144CE6" w:rsidRDefault="00144CE6" w:rsidP="00681593">
      <w:pPr>
        <w:numPr>
          <w:ilvl w:val="4"/>
          <w:numId w:val="32"/>
        </w:numPr>
        <w:spacing w:after="0" w:line="216" w:lineRule="auto"/>
        <w:ind w:hanging="713"/>
        <w:contextualSpacing/>
        <w:rPr>
          <w:i/>
          <w:lang w:val="en-US" w:eastAsia="sv-SE"/>
        </w:rPr>
      </w:pPr>
      <w:r w:rsidRPr="00144CE6">
        <w:rPr>
          <w:rFonts w:asciiTheme="minorHAnsi" w:eastAsiaTheme="minorEastAsia" w:hAnsi="Calibri" w:cstheme="minorBidi"/>
          <w:i/>
          <w:color w:val="000000" w:themeColor="text1"/>
          <w:kern w:val="24"/>
          <w:lang w:val="fi-FI" w:eastAsia="sv-SE"/>
        </w:rPr>
        <w:t>Other solutions are not precluded.</w:t>
      </w:r>
    </w:p>
    <w:p w14:paraId="0FA6ED7C" w14:textId="77777777" w:rsidR="00144CE6" w:rsidRPr="00144CE6" w:rsidRDefault="00144CE6" w:rsidP="00144CE6">
      <w:pPr>
        <w:numPr>
          <w:ilvl w:val="1"/>
          <w:numId w:val="32"/>
        </w:numPr>
        <w:spacing w:after="0" w:line="216" w:lineRule="auto"/>
        <w:ind w:left="2520"/>
        <w:contextualSpacing/>
        <w:rPr>
          <w:i/>
          <w:lang w:val="en-US" w:eastAsia="sv-SE"/>
        </w:rPr>
      </w:pPr>
      <w:r w:rsidRPr="00144CE6">
        <w:rPr>
          <w:rFonts w:asciiTheme="minorHAnsi" w:eastAsiaTheme="minorEastAsia" w:hAnsi="Calibri" w:cstheme="minorBidi"/>
          <w:i/>
          <w:color w:val="000000" w:themeColor="text1"/>
          <w:kern w:val="24"/>
          <w:lang w:eastAsia="sv-SE"/>
        </w:rPr>
        <w:t xml:space="preserve">It is FFS whether the beam switch will cause any interruption. </w:t>
      </w:r>
    </w:p>
    <w:p w14:paraId="11F166D8" w14:textId="77777777" w:rsidR="00144CE6" w:rsidRPr="00144CE6" w:rsidRDefault="00144CE6" w:rsidP="00144CE6">
      <w:pPr>
        <w:numPr>
          <w:ilvl w:val="1"/>
          <w:numId w:val="32"/>
        </w:numPr>
        <w:spacing w:after="0" w:line="216" w:lineRule="auto"/>
        <w:ind w:left="2520"/>
        <w:contextualSpacing/>
        <w:rPr>
          <w:i/>
          <w:lang w:val="en-US" w:eastAsia="sv-SE"/>
        </w:rPr>
      </w:pPr>
      <w:r w:rsidRPr="00144CE6">
        <w:rPr>
          <w:rFonts w:asciiTheme="minorHAnsi" w:eastAsiaTheme="minorEastAsia" w:hAnsi="Calibri" w:cstheme="minorBidi"/>
          <w:i/>
          <w:color w:val="000000" w:themeColor="text1"/>
          <w:kern w:val="24"/>
          <w:lang w:val="en-US" w:eastAsia="sv-SE"/>
        </w:rPr>
        <w:t>FFS whether one shot timing adjustment is in the same or opposite direction of DL timing change.</w:t>
      </w:r>
    </w:p>
    <w:p w14:paraId="75033A2B" w14:textId="77777777" w:rsidR="00144CE6" w:rsidRPr="00144CE6" w:rsidRDefault="00144CE6" w:rsidP="00144CE6">
      <w:pPr>
        <w:numPr>
          <w:ilvl w:val="0"/>
          <w:numId w:val="32"/>
        </w:numPr>
        <w:spacing w:after="0" w:line="216" w:lineRule="auto"/>
        <w:ind w:left="1080"/>
        <w:contextualSpacing/>
        <w:rPr>
          <w:i/>
          <w:sz w:val="22"/>
          <w:szCs w:val="22"/>
          <w:lang w:val="sv-SE" w:eastAsia="sv-SE"/>
        </w:rPr>
      </w:pPr>
      <w:r w:rsidRPr="00144CE6">
        <w:rPr>
          <w:rFonts w:asciiTheme="minorHAnsi" w:eastAsiaTheme="minorEastAsia" w:hAnsi="Calibri" w:cstheme="minorBidi"/>
          <w:i/>
          <w:color w:val="000000" w:themeColor="text1"/>
          <w:kern w:val="24"/>
          <w:sz w:val="22"/>
          <w:szCs w:val="22"/>
          <w:lang w:eastAsia="sv-SE"/>
        </w:rPr>
        <w:t>Conditions/scenarios:</w:t>
      </w:r>
    </w:p>
    <w:p w14:paraId="4D4FC5D3" w14:textId="77777777" w:rsidR="00681593" w:rsidRPr="00681593" w:rsidRDefault="00144CE6" w:rsidP="00681593">
      <w:pPr>
        <w:numPr>
          <w:ilvl w:val="1"/>
          <w:numId w:val="32"/>
        </w:numPr>
        <w:spacing w:after="0" w:line="216" w:lineRule="auto"/>
        <w:ind w:left="2127" w:hanging="567"/>
        <w:contextualSpacing/>
        <w:rPr>
          <w:i/>
          <w:lang w:val="en-US" w:eastAsia="sv-SE"/>
        </w:rPr>
      </w:pPr>
      <w:r w:rsidRPr="00144CE6">
        <w:rPr>
          <w:rFonts w:asciiTheme="minorHAnsi" w:eastAsiaTheme="minorEastAsia" w:hAnsi="Calibri" w:cstheme="minorBidi"/>
          <w:i/>
          <w:color w:val="000000" w:themeColor="text1"/>
          <w:kern w:val="24"/>
          <w:lang w:eastAsia="sv-SE"/>
        </w:rPr>
        <w:t>The above requirements are specified under the following assumptions:</w:t>
      </w:r>
    </w:p>
    <w:p w14:paraId="3C70805B" w14:textId="77777777" w:rsidR="00681593" w:rsidRPr="00681593" w:rsidRDefault="00144CE6" w:rsidP="00681593">
      <w:pPr>
        <w:numPr>
          <w:ilvl w:val="4"/>
          <w:numId w:val="32"/>
        </w:numPr>
        <w:spacing w:after="0" w:line="216" w:lineRule="auto"/>
        <w:contextualSpacing/>
        <w:rPr>
          <w:i/>
          <w:lang w:val="en-US" w:eastAsia="sv-SE"/>
        </w:rPr>
      </w:pPr>
      <w:r w:rsidRPr="00144CE6">
        <w:rPr>
          <w:rFonts w:asciiTheme="minorHAnsi" w:eastAsiaTheme="minorEastAsia" w:hAnsi="Calibri" w:cstheme="minorBidi"/>
          <w:i/>
          <w:color w:val="000000" w:themeColor="text1"/>
          <w:kern w:val="24"/>
          <w:lang w:eastAsia="sv-SE"/>
        </w:rPr>
        <w:t xml:space="preserve">The UL channel on which transmit timing is being adjusted is </w:t>
      </w:r>
      <w:proofErr w:type="spellStart"/>
      <w:r w:rsidRPr="00144CE6">
        <w:rPr>
          <w:rFonts w:asciiTheme="minorHAnsi" w:eastAsiaTheme="minorEastAsia" w:hAnsi="Calibri" w:cstheme="minorBidi"/>
          <w:i/>
          <w:color w:val="000000" w:themeColor="text1"/>
          <w:kern w:val="24"/>
          <w:lang w:eastAsia="sv-SE"/>
        </w:rPr>
        <w:t>QCL’d</w:t>
      </w:r>
      <w:proofErr w:type="spellEnd"/>
      <w:r w:rsidRPr="00144CE6">
        <w:rPr>
          <w:rFonts w:asciiTheme="minorHAnsi" w:eastAsiaTheme="minorEastAsia" w:hAnsi="Calibri" w:cstheme="minorBidi"/>
          <w:i/>
          <w:color w:val="000000" w:themeColor="text1"/>
          <w:kern w:val="24"/>
          <w:lang w:eastAsia="sv-SE"/>
        </w:rPr>
        <w:t xml:space="preserve"> to the same RS on which the DL channel timing is being tracked and</w:t>
      </w:r>
    </w:p>
    <w:p w14:paraId="75D91D0E" w14:textId="5533B9EC" w:rsidR="00144CE6" w:rsidRPr="00681593" w:rsidRDefault="00144CE6" w:rsidP="00681593">
      <w:pPr>
        <w:numPr>
          <w:ilvl w:val="4"/>
          <w:numId w:val="32"/>
        </w:numPr>
        <w:pBdr>
          <w:bottom w:val="single" w:sz="4" w:space="1" w:color="auto"/>
        </w:pBdr>
        <w:spacing w:after="0" w:line="216" w:lineRule="auto"/>
        <w:contextualSpacing/>
        <w:rPr>
          <w:i/>
          <w:lang w:val="en-US" w:eastAsia="sv-SE"/>
        </w:rPr>
      </w:pPr>
      <w:r w:rsidRPr="00681593">
        <w:rPr>
          <w:rFonts w:asciiTheme="minorHAnsi" w:eastAsiaTheme="minorEastAsia" w:hAnsi="Calibri" w:cstheme="minorBidi"/>
          <w:i/>
          <w:color w:val="000000" w:themeColor="text1"/>
          <w:kern w:val="24"/>
          <w:lang w:eastAsia="sv-SE"/>
        </w:rPr>
        <w:t>The old and target beam’s SSB Es/</w:t>
      </w:r>
      <w:proofErr w:type="spellStart"/>
      <w:r w:rsidRPr="00681593">
        <w:rPr>
          <w:rFonts w:asciiTheme="minorHAnsi" w:eastAsiaTheme="minorEastAsia" w:hAnsi="Calibri" w:cstheme="minorBidi"/>
          <w:i/>
          <w:color w:val="000000" w:themeColor="text1"/>
          <w:kern w:val="24"/>
          <w:lang w:eastAsia="sv-SE"/>
        </w:rPr>
        <w:t>Iot</w:t>
      </w:r>
      <w:proofErr w:type="spellEnd"/>
      <w:r w:rsidRPr="00681593">
        <w:rPr>
          <w:rFonts w:asciiTheme="minorHAnsi" w:eastAsiaTheme="minorEastAsia" w:hAnsi="Calibri" w:cstheme="minorBidi"/>
          <w:i/>
          <w:color w:val="000000" w:themeColor="text1"/>
          <w:kern w:val="24"/>
          <w:lang w:eastAsia="sv-SE"/>
        </w:rPr>
        <w:t xml:space="preserve"> is FFS.</w:t>
      </w:r>
    </w:p>
    <w:p w14:paraId="73D94EE5" w14:textId="77777777" w:rsidR="002D447B" w:rsidRPr="002D447B" w:rsidRDefault="002D447B" w:rsidP="002D447B">
      <w:pPr>
        <w:spacing w:after="0" w:line="216" w:lineRule="auto"/>
        <w:ind w:left="3960"/>
        <w:contextualSpacing/>
        <w:rPr>
          <w:lang w:val="en-US" w:eastAsia="sv-SE"/>
        </w:rPr>
      </w:pPr>
    </w:p>
    <w:p w14:paraId="2A3ECEAB" w14:textId="77167A69" w:rsidR="00B50BD8" w:rsidRDefault="005833C2" w:rsidP="005B4917">
      <w:pPr>
        <w:spacing w:before="240" w:after="0"/>
        <w:rPr>
          <w:sz w:val="22"/>
          <w:szCs w:val="22"/>
        </w:rPr>
      </w:pPr>
      <w:r>
        <w:rPr>
          <w:sz w:val="22"/>
          <w:szCs w:val="22"/>
        </w:rPr>
        <w:t xml:space="preserve">In this </w:t>
      </w:r>
      <w:r w:rsidR="00CC6F36" w:rsidRPr="00CC6F36">
        <w:rPr>
          <w:sz w:val="22"/>
          <w:szCs w:val="22"/>
        </w:rPr>
        <w:t xml:space="preserve">paper we </w:t>
      </w:r>
      <w:r w:rsidR="005B4917">
        <w:rPr>
          <w:sz w:val="22"/>
          <w:szCs w:val="22"/>
        </w:rPr>
        <w:t xml:space="preserve">analyse </w:t>
      </w:r>
      <w:r w:rsidR="009A2DEB">
        <w:rPr>
          <w:sz w:val="22"/>
          <w:szCs w:val="22"/>
        </w:rPr>
        <w:t xml:space="preserve">different aspects identified in the above WF for further investigation </w:t>
      </w:r>
      <w:r w:rsidR="005B4917">
        <w:rPr>
          <w:sz w:val="22"/>
          <w:szCs w:val="22"/>
        </w:rPr>
        <w:t xml:space="preserve">and express our view </w:t>
      </w:r>
      <w:r w:rsidR="009A2DEB">
        <w:rPr>
          <w:sz w:val="22"/>
          <w:szCs w:val="22"/>
        </w:rPr>
        <w:t xml:space="preserve">on specifying the corresponding </w:t>
      </w:r>
      <w:r w:rsidR="005B4917">
        <w:rPr>
          <w:sz w:val="22"/>
          <w:szCs w:val="22"/>
        </w:rPr>
        <w:t xml:space="preserve">requirements. </w:t>
      </w:r>
    </w:p>
    <w:p w14:paraId="468B41F3" w14:textId="48D3EDF8" w:rsidR="00B50BD8" w:rsidRPr="00186975" w:rsidRDefault="009A2DEB" w:rsidP="00B505FA">
      <w:pPr>
        <w:pStyle w:val="Heading1"/>
        <w:numPr>
          <w:ilvl w:val="0"/>
          <w:numId w:val="25"/>
        </w:numPr>
        <w:spacing w:before="360"/>
        <w:ind w:left="357" w:hanging="357"/>
      </w:pPr>
      <w:r>
        <w:t xml:space="preserve">Analysis of </w:t>
      </w:r>
      <w:r w:rsidR="00033D21">
        <w:t xml:space="preserve">UE Timing Requirements Under </w:t>
      </w:r>
      <w:r w:rsidR="00A46152">
        <w:t>Beam Switch</w:t>
      </w:r>
    </w:p>
    <w:p w14:paraId="633FDF54" w14:textId="3F19FDD9" w:rsidR="005D5D90" w:rsidRDefault="005D5D90" w:rsidP="008B10C2">
      <w:pPr>
        <w:spacing w:after="0"/>
        <w:rPr>
          <w:rFonts w:cs="v4.2.0"/>
          <w:sz w:val="22"/>
          <w:szCs w:val="22"/>
        </w:rPr>
      </w:pPr>
    </w:p>
    <w:p w14:paraId="632C554E" w14:textId="5D28AE39" w:rsidR="004E1D17" w:rsidRPr="00B95682" w:rsidRDefault="004E1D17" w:rsidP="008B10C2">
      <w:pPr>
        <w:pStyle w:val="ListParagraph"/>
        <w:numPr>
          <w:ilvl w:val="1"/>
          <w:numId w:val="25"/>
        </w:numPr>
        <w:rPr>
          <w:b/>
        </w:rPr>
      </w:pPr>
      <w:r w:rsidRPr="00B95682">
        <w:rPr>
          <w:rFonts w:cs="v4.2.0"/>
          <w:b/>
          <w:szCs w:val="22"/>
        </w:rPr>
        <w:t xml:space="preserve">Threshold for one shot </w:t>
      </w:r>
      <w:r w:rsidR="00D86738" w:rsidRPr="00B95682">
        <w:rPr>
          <w:rFonts w:cs="v4.2.0"/>
          <w:b/>
          <w:szCs w:val="22"/>
        </w:rPr>
        <w:t xml:space="preserve">timing </w:t>
      </w:r>
      <w:r w:rsidRPr="00B95682">
        <w:rPr>
          <w:rFonts w:cs="v4.2.0"/>
          <w:b/>
          <w:szCs w:val="22"/>
        </w:rPr>
        <w:t>adjustment</w:t>
      </w:r>
    </w:p>
    <w:p w14:paraId="5AF16170" w14:textId="77777777" w:rsidR="004E1D17" w:rsidRDefault="004E1D17" w:rsidP="008B10C2">
      <w:pPr>
        <w:spacing w:after="0"/>
        <w:rPr>
          <w:rFonts w:cs="v4.2.0"/>
          <w:sz w:val="22"/>
          <w:szCs w:val="22"/>
        </w:rPr>
      </w:pPr>
    </w:p>
    <w:p w14:paraId="660DA261" w14:textId="6042F158" w:rsidR="004E1D17" w:rsidRDefault="004E1D17" w:rsidP="008B10C2">
      <w:pPr>
        <w:spacing w:after="0"/>
        <w:rPr>
          <w:rFonts w:cs="v4.2.0"/>
          <w:sz w:val="22"/>
          <w:szCs w:val="22"/>
        </w:rPr>
      </w:pPr>
      <w:r>
        <w:rPr>
          <w:rFonts w:cs="v4.2.0"/>
          <w:sz w:val="22"/>
          <w:szCs w:val="22"/>
        </w:rPr>
        <w:t>In the WF two options have been identified</w:t>
      </w:r>
      <w:r w:rsidR="00C74BCC">
        <w:rPr>
          <w:rFonts w:cs="v4.2.0"/>
          <w:sz w:val="22"/>
          <w:szCs w:val="22"/>
        </w:rPr>
        <w:t xml:space="preserve"> </w:t>
      </w:r>
      <w:r w:rsidR="00223A1B">
        <w:rPr>
          <w:rFonts w:cs="v4.2.0"/>
          <w:sz w:val="22"/>
          <w:szCs w:val="22"/>
        </w:rPr>
        <w:t xml:space="preserve">which differ in that as to when the UE should start one shot adjustment </w:t>
      </w:r>
      <w:r w:rsidR="004B49FD">
        <w:rPr>
          <w:rFonts w:cs="v4.2.0"/>
          <w:sz w:val="22"/>
          <w:szCs w:val="22"/>
        </w:rPr>
        <w:t xml:space="preserve">after the RX beam switch or the change in the active TCI state. In both options the UE is required to perform autonomous adjustment when the </w:t>
      </w:r>
      <w:r w:rsidR="00534436">
        <w:rPr>
          <w:rFonts w:cs="v4.2.0"/>
          <w:sz w:val="22"/>
          <w:szCs w:val="22"/>
        </w:rPr>
        <w:t xml:space="preserve">magnitude of the time difference between the old beam and the new beam exceeds </w:t>
      </w:r>
      <w:proofErr w:type="spellStart"/>
      <w:r w:rsidR="00534436">
        <w:rPr>
          <w:rFonts w:cs="v4.2.0"/>
          <w:sz w:val="22"/>
          <w:szCs w:val="22"/>
        </w:rPr>
        <w:t>Te</w:t>
      </w:r>
      <w:proofErr w:type="spellEnd"/>
      <w:r w:rsidR="00534436">
        <w:rPr>
          <w:rFonts w:cs="v4.2.0"/>
          <w:sz w:val="22"/>
          <w:szCs w:val="22"/>
        </w:rPr>
        <w:t>.</w:t>
      </w:r>
      <w:r w:rsidR="009348D9">
        <w:rPr>
          <w:rFonts w:cs="v4.2.0"/>
          <w:sz w:val="22"/>
          <w:szCs w:val="22"/>
        </w:rPr>
        <w:t xml:space="preserve"> </w:t>
      </w:r>
    </w:p>
    <w:p w14:paraId="0331A679" w14:textId="22CC19D8" w:rsidR="009348D9" w:rsidRDefault="009348D9" w:rsidP="008B10C2">
      <w:pPr>
        <w:spacing w:after="0"/>
        <w:rPr>
          <w:rFonts w:cs="v4.2.0"/>
          <w:sz w:val="22"/>
          <w:szCs w:val="22"/>
        </w:rPr>
      </w:pPr>
    </w:p>
    <w:p w14:paraId="0C2569DE" w14:textId="032C83D4" w:rsidR="00EF04A2" w:rsidRDefault="009348D9" w:rsidP="008B10C2">
      <w:pPr>
        <w:spacing w:after="0"/>
        <w:rPr>
          <w:rFonts w:cs="v4.2.0"/>
          <w:sz w:val="22"/>
          <w:szCs w:val="22"/>
        </w:rPr>
      </w:pPr>
      <w:r>
        <w:rPr>
          <w:rFonts w:cs="v4.2.0"/>
          <w:sz w:val="22"/>
          <w:szCs w:val="22"/>
        </w:rPr>
        <w:t xml:space="preserve">We prefer option # 1, in which case when the magnitude of the time difference between the old beam and the new beam exceeds </w:t>
      </w:r>
      <w:proofErr w:type="spellStart"/>
      <w:r>
        <w:rPr>
          <w:rFonts w:cs="v4.2.0"/>
          <w:sz w:val="22"/>
          <w:szCs w:val="22"/>
        </w:rPr>
        <w:t>Te</w:t>
      </w:r>
      <w:proofErr w:type="spellEnd"/>
      <w:r>
        <w:rPr>
          <w:rFonts w:cs="v4.2.0"/>
          <w:sz w:val="22"/>
          <w:szCs w:val="22"/>
        </w:rPr>
        <w:t xml:space="preserve">, the UE shall adjust its timing in one shot. </w:t>
      </w:r>
      <w:r w:rsidR="00C41603">
        <w:rPr>
          <w:rFonts w:cs="v4.2.0"/>
          <w:sz w:val="22"/>
          <w:szCs w:val="22"/>
        </w:rPr>
        <w:t xml:space="preserve">This is to ensure that the UE applies timing adjustment without any delay. Otherwise </w:t>
      </w:r>
      <w:r w:rsidR="00CA3F16">
        <w:rPr>
          <w:rFonts w:cs="v4.2.0"/>
          <w:sz w:val="22"/>
          <w:szCs w:val="22"/>
        </w:rPr>
        <w:t xml:space="preserve">with option # 2, the </w:t>
      </w:r>
      <w:r w:rsidR="001126F4">
        <w:rPr>
          <w:rFonts w:cs="v4.2.0"/>
          <w:sz w:val="22"/>
          <w:szCs w:val="22"/>
        </w:rPr>
        <w:t xml:space="preserve">UE signals </w:t>
      </w:r>
      <w:r w:rsidR="00D94335">
        <w:rPr>
          <w:rFonts w:cs="v4.2.0"/>
          <w:sz w:val="22"/>
          <w:szCs w:val="22"/>
        </w:rPr>
        <w:t xml:space="preserve">during gradual adjustment phase </w:t>
      </w:r>
      <w:r w:rsidR="001126F4">
        <w:rPr>
          <w:rFonts w:cs="v4.2.0"/>
          <w:sz w:val="22"/>
          <w:szCs w:val="22"/>
        </w:rPr>
        <w:lastRenderedPageBreak/>
        <w:t xml:space="preserve">may not arrive </w:t>
      </w:r>
      <w:r w:rsidR="00D94335">
        <w:rPr>
          <w:rFonts w:cs="v4.2.0"/>
          <w:sz w:val="22"/>
          <w:szCs w:val="22"/>
        </w:rPr>
        <w:t>at the base station well within the CP length.</w:t>
      </w:r>
      <w:r w:rsidR="005B4372">
        <w:rPr>
          <w:rFonts w:cs="v4.2.0"/>
          <w:sz w:val="22"/>
          <w:szCs w:val="22"/>
        </w:rPr>
        <w:t xml:space="preserve"> This will severely degrade signal reception quality at the base station. </w:t>
      </w:r>
    </w:p>
    <w:p w14:paraId="4C4E083C" w14:textId="0B4801A0" w:rsidR="00EF04A2" w:rsidRPr="00EF04A2" w:rsidRDefault="00EF04A2" w:rsidP="008B10C2">
      <w:pPr>
        <w:pStyle w:val="ListParagraph"/>
        <w:numPr>
          <w:ilvl w:val="0"/>
          <w:numId w:val="29"/>
        </w:numPr>
        <w:spacing w:before="240"/>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1</w:t>
      </w:r>
      <w:r w:rsidRPr="002E0F49">
        <w:rPr>
          <w:rFonts w:ascii="Times New Roman" w:hAnsi="Times New Roman"/>
          <w:szCs w:val="22"/>
        </w:rPr>
        <w:t xml:space="preserve">: </w:t>
      </w:r>
      <w:r w:rsidR="007A2F5B">
        <w:rPr>
          <w:rFonts w:ascii="Times New Roman" w:hAnsi="Times New Roman"/>
          <w:szCs w:val="22"/>
        </w:rPr>
        <w:t xml:space="preserve">The UE shall </w:t>
      </w:r>
      <w:r w:rsidR="0086588F">
        <w:rPr>
          <w:rFonts w:ascii="Times New Roman" w:hAnsi="Times New Roman"/>
          <w:szCs w:val="22"/>
        </w:rPr>
        <w:t>adjust its uplink t</w:t>
      </w:r>
      <w:r w:rsidR="007A2F5B" w:rsidRPr="007A2F5B">
        <w:rPr>
          <w:rFonts w:ascii="Times New Roman" w:hAnsi="Times New Roman"/>
          <w:szCs w:val="22"/>
        </w:rPr>
        <w:t>iming in one shot if the magnitude of the change in the downlink timing (</w:t>
      </w:r>
      <w:r w:rsidR="007A2F5B">
        <w:rPr>
          <w:rFonts w:ascii="Times New Roman" w:hAnsi="Times New Roman"/>
          <w:szCs w:val="22"/>
        </w:rPr>
        <w:sym w:font="Symbol" w:char="F044"/>
      </w:r>
      <w:r w:rsidR="007A2F5B" w:rsidRPr="007A2F5B">
        <w:rPr>
          <w:rFonts w:ascii="Times New Roman" w:hAnsi="Times New Roman"/>
          <w:szCs w:val="22"/>
        </w:rPr>
        <w:t xml:space="preserve">T) at the UE between the old and new beam is greater than </w:t>
      </w:r>
      <w:r w:rsidR="0086588F">
        <w:rPr>
          <w:rFonts w:ascii="Times New Roman" w:hAnsi="Times New Roman"/>
          <w:szCs w:val="22"/>
        </w:rPr>
        <w:t>the UE initial timing error (</w:t>
      </w:r>
      <w:proofErr w:type="spellStart"/>
      <w:r w:rsidR="007A2F5B" w:rsidRPr="007A2F5B">
        <w:rPr>
          <w:rFonts w:ascii="Times New Roman" w:hAnsi="Times New Roman"/>
          <w:szCs w:val="22"/>
        </w:rPr>
        <w:t>Te</w:t>
      </w:r>
      <w:proofErr w:type="spellEnd"/>
      <w:r w:rsidR="0086588F">
        <w:rPr>
          <w:rFonts w:ascii="Times New Roman" w:hAnsi="Times New Roman"/>
          <w:szCs w:val="22"/>
        </w:rPr>
        <w:t>) defined in section 7.1.1 of TS 38.133</w:t>
      </w:r>
      <w:r>
        <w:rPr>
          <w:rFonts w:ascii="Times New Roman" w:hAnsi="Times New Roman"/>
          <w:szCs w:val="22"/>
        </w:rPr>
        <w:t>.</w:t>
      </w:r>
    </w:p>
    <w:p w14:paraId="5CB93650" w14:textId="486581DD" w:rsidR="000D1334" w:rsidRDefault="000D1334" w:rsidP="008B10C2">
      <w:pPr>
        <w:spacing w:after="0"/>
        <w:rPr>
          <w:rFonts w:cs="v4.2.0"/>
          <w:sz w:val="22"/>
          <w:szCs w:val="22"/>
        </w:rPr>
      </w:pPr>
    </w:p>
    <w:p w14:paraId="3BF7A2F2" w14:textId="77777777" w:rsidR="000D1334" w:rsidRPr="00F34BCE" w:rsidRDefault="000D1334" w:rsidP="000D1334">
      <w:pPr>
        <w:pStyle w:val="ListParagraph"/>
        <w:numPr>
          <w:ilvl w:val="1"/>
          <w:numId w:val="25"/>
        </w:numPr>
        <w:rPr>
          <w:b/>
        </w:rPr>
      </w:pPr>
      <w:r w:rsidRPr="00F34BCE">
        <w:rPr>
          <w:b/>
        </w:rPr>
        <w:t>Interruption due to RX/TX beam switch</w:t>
      </w:r>
    </w:p>
    <w:p w14:paraId="2632EEC3" w14:textId="77777777" w:rsidR="000D1334" w:rsidRDefault="000D1334" w:rsidP="000D1334">
      <w:pPr>
        <w:spacing w:after="0"/>
      </w:pPr>
    </w:p>
    <w:p w14:paraId="741695AD" w14:textId="279FF1FB" w:rsidR="0086588F" w:rsidRDefault="000D1334" w:rsidP="000D1334">
      <w:pPr>
        <w:spacing w:after="0"/>
        <w:rPr>
          <w:sz w:val="22"/>
          <w:szCs w:val="22"/>
        </w:rPr>
      </w:pPr>
      <w:r>
        <w:rPr>
          <w:sz w:val="22"/>
          <w:szCs w:val="22"/>
        </w:rPr>
        <w:t xml:space="preserve">It was proposed in [3] that, </w:t>
      </w:r>
      <w:r w:rsidR="00713B03">
        <w:rPr>
          <w:sz w:val="22"/>
          <w:szCs w:val="22"/>
        </w:rPr>
        <w:t xml:space="preserve">if the </w:t>
      </w:r>
      <w:r>
        <w:rPr>
          <w:sz w:val="22"/>
          <w:szCs w:val="22"/>
        </w:rPr>
        <w:t>“</w:t>
      </w:r>
      <w:r w:rsidRPr="00BE00EC">
        <w:rPr>
          <w:sz w:val="22"/>
          <w:szCs w:val="22"/>
        </w:rPr>
        <w:t>DL timing difference between old beam and new beam is more than one CP length (i.e., it is more than 0.57µs for 120 kHz SCS), an interruption of at least 1 symbol is allowed for both DL and UL transmission</w:t>
      </w:r>
      <w:r>
        <w:rPr>
          <w:sz w:val="22"/>
          <w:szCs w:val="22"/>
        </w:rPr>
        <w:t>”</w:t>
      </w:r>
      <w:r w:rsidRPr="00BE00EC">
        <w:rPr>
          <w:sz w:val="22"/>
          <w:szCs w:val="22"/>
        </w:rPr>
        <w:t>.</w:t>
      </w:r>
      <w:r w:rsidR="00205CF3">
        <w:rPr>
          <w:sz w:val="22"/>
          <w:szCs w:val="22"/>
        </w:rPr>
        <w:t xml:space="preserve"> The timing change of </w:t>
      </w:r>
      <w:r w:rsidR="00205CF3" w:rsidRPr="00BE00EC">
        <w:rPr>
          <w:sz w:val="22"/>
          <w:szCs w:val="22"/>
        </w:rPr>
        <w:t>0.57µs</w:t>
      </w:r>
      <w:r w:rsidR="00205CF3">
        <w:rPr>
          <w:sz w:val="22"/>
          <w:szCs w:val="22"/>
        </w:rPr>
        <w:t xml:space="preserve"> corresponds to </w:t>
      </w:r>
      <w:proofErr w:type="gramStart"/>
      <w:r w:rsidR="00205CF3">
        <w:rPr>
          <w:sz w:val="22"/>
          <w:szCs w:val="22"/>
        </w:rPr>
        <w:t>a distance of 171</w:t>
      </w:r>
      <w:proofErr w:type="gramEnd"/>
      <w:r w:rsidR="00205CF3">
        <w:rPr>
          <w:sz w:val="22"/>
          <w:szCs w:val="22"/>
        </w:rPr>
        <w:t xml:space="preserve"> m. This level of change </w:t>
      </w:r>
      <w:r w:rsidR="007607A4">
        <w:rPr>
          <w:sz w:val="22"/>
          <w:szCs w:val="22"/>
        </w:rPr>
        <w:t xml:space="preserve">is not very </w:t>
      </w:r>
      <w:proofErr w:type="gramStart"/>
      <w:r w:rsidR="007607A4">
        <w:rPr>
          <w:sz w:val="22"/>
          <w:szCs w:val="22"/>
        </w:rPr>
        <w:t>likely</w:t>
      </w:r>
      <w:proofErr w:type="gramEnd"/>
      <w:r w:rsidR="007607A4">
        <w:rPr>
          <w:sz w:val="22"/>
          <w:szCs w:val="22"/>
        </w:rPr>
        <w:t xml:space="preserve"> but it is still probable. </w:t>
      </w:r>
      <w:r w:rsidR="00364262">
        <w:rPr>
          <w:sz w:val="22"/>
          <w:szCs w:val="22"/>
        </w:rPr>
        <w:t xml:space="preserve">If the timing change is </w:t>
      </w:r>
      <w:r w:rsidR="00364262" w:rsidRPr="00BE00EC">
        <w:rPr>
          <w:sz w:val="22"/>
          <w:szCs w:val="22"/>
        </w:rPr>
        <w:t xml:space="preserve">0.57µs </w:t>
      </w:r>
      <w:r w:rsidR="00364262">
        <w:rPr>
          <w:sz w:val="22"/>
          <w:szCs w:val="22"/>
        </w:rPr>
        <w:t xml:space="preserve">is large than the signal quality of the associated symbol </w:t>
      </w:r>
      <w:r w:rsidR="002B4E0F">
        <w:rPr>
          <w:sz w:val="22"/>
          <w:szCs w:val="22"/>
        </w:rPr>
        <w:t xml:space="preserve">will be degraded. </w:t>
      </w:r>
      <w:r>
        <w:rPr>
          <w:sz w:val="22"/>
          <w:szCs w:val="22"/>
        </w:rPr>
        <w:t>We agree with t</w:t>
      </w:r>
      <w:r w:rsidR="007607A4">
        <w:rPr>
          <w:sz w:val="22"/>
          <w:szCs w:val="22"/>
        </w:rPr>
        <w:t>he</w:t>
      </w:r>
      <w:r>
        <w:rPr>
          <w:sz w:val="22"/>
          <w:szCs w:val="22"/>
        </w:rPr>
        <w:t xml:space="preserve"> proposal to allow an interruption of 1 symbol in UL and DL immediately after the beam switch. </w:t>
      </w:r>
    </w:p>
    <w:p w14:paraId="384E663D" w14:textId="2BAF3D92" w:rsidR="0086588F" w:rsidRPr="007B7D0B" w:rsidRDefault="0086588F" w:rsidP="000D1334">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2</w:t>
      </w:r>
      <w:r w:rsidRPr="002E0F49">
        <w:rPr>
          <w:rFonts w:ascii="Times New Roman" w:hAnsi="Times New Roman"/>
          <w:szCs w:val="22"/>
        </w:rPr>
        <w:t xml:space="preserve">: </w:t>
      </w:r>
      <w:r>
        <w:rPr>
          <w:rFonts w:ascii="Times New Roman" w:hAnsi="Times New Roman"/>
          <w:szCs w:val="22"/>
        </w:rPr>
        <w:t xml:space="preserve">If the </w:t>
      </w:r>
      <w:r w:rsidR="007B7D0B">
        <w:rPr>
          <w:rFonts w:ascii="Times New Roman" w:hAnsi="Times New Roman"/>
          <w:szCs w:val="22"/>
        </w:rPr>
        <w:t xml:space="preserve">change in the </w:t>
      </w:r>
      <w:r>
        <w:rPr>
          <w:rFonts w:ascii="Times New Roman" w:hAnsi="Times New Roman"/>
          <w:szCs w:val="22"/>
        </w:rPr>
        <w:t xml:space="preserve">downlink </w:t>
      </w:r>
      <w:r w:rsidRPr="004A461B">
        <w:rPr>
          <w:rFonts w:ascii="Times New Roman" w:hAnsi="Times New Roman"/>
          <w:szCs w:val="22"/>
        </w:rPr>
        <w:t xml:space="preserve">timing between old beam and new beam </w:t>
      </w:r>
      <w:r>
        <w:rPr>
          <w:rFonts w:ascii="Times New Roman" w:hAnsi="Times New Roman"/>
          <w:szCs w:val="22"/>
        </w:rPr>
        <w:t xml:space="preserve">at the UE </w:t>
      </w:r>
      <w:r w:rsidRPr="004A461B">
        <w:rPr>
          <w:rFonts w:ascii="Times New Roman" w:hAnsi="Times New Roman"/>
          <w:szCs w:val="22"/>
        </w:rPr>
        <w:t>is more than one CP length</w:t>
      </w:r>
      <w:r>
        <w:rPr>
          <w:rFonts w:ascii="Times New Roman" w:hAnsi="Times New Roman"/>
          <w:szCs w:val="22"/>
        </w:rPr>
        <w:t xml:space="preserve"> then </w:t>
      </w:r>
      <w:r w:rsidRPr="004A461B">
        <w:rPr>
          <w:rFonts w:ascii="Times New Roman" w:hAnsi="Times New Roman"/>
          <w:szCs w:val="22"/>
        </w:rPr>
        <w:t>an interruption of 1 symbol is allowed for both DL and UL transmission</w:t>
      </w:r>
      <w:r>
        <w:rPr>
          <w:rFonts w:ascii="Times New Roman" w:hAnsi="Times New Roman"/>
          <w:szCs w:val="22"/>
        </w:rPr>
        <w:t xml:space="preserve"> immediately after the beam switch</w:t>
      </w:r>
      <w:r w:rsidRPr="002E0F49">
        <w:rPr>
          <w:rFonts w:ascii="Times New Roman" w:hAnsi="Times New Roman"/>
          <w:szCs w:val="22"/>
        </w:rPr>
        <w:t>.</w:t>
      </w:r>
    </w:p>
    <w:p w14:paraId="7933DD37" w14:textId="72B4FD98" w:rsidR="000D1334" w:rsidRDefault="000D1334" w:rsidP="008B10C2">
      <w:pPr>
        <w:spacing w:after="0"/>
        <w:rPr>
          <w:rFonts w:cs="v4.2.0"/>
          <w:sz w:val="22"/>
          <w:szCs w:val="22"/>
        </w:rPr>
      </w:pPr>
    </w:p>
    <w:p w14:paraId="3B1CB01B" w14:textId="5E57E330" w:rsidR="00F34BCE" w:rsidRPr="00F34BCE" w:rsidRDefault="00F34BCE" w:rsidP="00F34BCE">
      <w:pPr>
        <w:pStyle w:val="ListParagraph"/>
        <w:numPr>
          <w:ilvl w:val="1"/>
          <w:numId w:val="25"/>
        </w:numPr>
        <w:rPr>
          <w:b/>
        </w:rPr>
      </w:pPr>
      <w:r>
        <w:rPr>
          <w:b/>
        </w:rPr>
        <w:t>Direction of timing adjustment</w:t>
      </w:r>
    </w:p>
    <w:p w14:paraId="45763E36" w14:textId="691A18C3" w:rsidR="004E1D17" w:rsidRDefault="004E1D17" w:rsidP="008B10C2">
      <w:pPr>
        <w:spacing w:after="0"/>
        <w:rPr>
          <w:rFonts w:cs="v4.2.0"/>
          <w:sz w:val="22"/>
          <w:szCs w:val="22"/>
        </w:rPr>
      </w:pPr>
    </w:p>
    <w:p w14:paraId="1EE05AA5" w14:textId="77777777" w:rsidR="00901E8E" w:rsidRDefault="000A1EA8" w:rsidP="00901E8E">
      <w:pPr>
        <w:spacing w:after="0"/>
        <w:rPr>
          <w:rFonts w:cs="v4.2.0"/>
          <w:sz w:val="22"/>
          <w:szCs w:val="22"/>
        </w:rPr>
      </w:pPr>
      <w:r>
        <w:rPr>
          <w:rFonts w:cs="v4.2.0"/>
          <w:sz w:val="22"/>
          <w:szCs w:val="22"/>
        </w:rPr>
        <w:t xml:space="preserve">It is also for further investigation </w:t>
      </w:r>
      <w:r w:rsidR="0004704B" w:rsidRPr="0004704B">
        <w:rPr>
          <w:rFonts w:cs="v4.2.0"/>
          <w:sz w:val="22"/>
          <w:szCs w:val="22"/>
        </w:rPr>
        <w:t xml:space="preserve">whether </w:t>
      </w:r>
      <w:r>
        <w:rPr>
          <w:rFonts w:cs="v4.2.0"/>
          <w:sz w:val="22"/>
          <w:szCs w:val="22"/>
        </w:rPr>
        <w:t xml:space="preserve">the </w:t>
      </w:r>
      <w:proofErr w:type="gramStart"/>
      <w:r w:rsidR="0004704B" w:rsidRPr="0004704B">
        <w:rPr>
          <w:rFonts w:cs="v4.2.0"/>
          <w:sz w:val="22"/>
          <w:szCs w:val="22"/>
        </w:rPr>
        <w:t>one shot</w:t>
      </w:r>
      <w:proofErr w:type="gramEnd"/>
      <w:r w:rsidR="0004704B" w:rsidRPr="0004704B">
        <w:rPr>
          <w:rFonts w:cs="v4.2.0"/>
          <w:sz w:val="22"/>
          <w:szCs w:val="22"/>
        </w:rPr>
        <w:t xml:space="preserve"> timing adjustment is </w:t>
      </w:r>
      <w:r>
        <w:rPr>
          <w:rFonts w:cs="v4.2.0"/>
          <w:sz w:val="22"/>
          <w:szCs w:val="22"/>
        </w:rPr>
        <w:t xml:space="preserve">applied </w:t>
      </w:r>
      <w:r w:rsidR="0004704B" w:rsidRPr="0004704B">
        <w:rPr>
          <w:rFonts w:cs="v4.2.0"/>
          <w:sz w:val="22"/>
          <w:szCs w:val="22"/>
        </w:rPr>
        <w:t xml:space="preserve">in the same or opposite direction </w:t>
      </w:r>
      <w:r w:rsidR="003B02AC">
        <w:rPr>
          <w:rFonts w:cs="v4.2.0"/>
          <w:sz w:val="22"/>
          <w:szCs w:val="22"/>
        </w:rPr>
        <w:t xml:space="preserve">compared to the direction of the </w:t>
      </w:r>
      <w:r w:rsidR="0004704B" w:rsidRPr="0004704B">
        <w:rPr>
          <w:rFonts w:cs="v4.2.0"/>
          <w:sz w:val="22"/>
          <w:szCs w:val="22"/>
        </w:rPr>
        <w:t>DL timing change.</w:t>
      </w:r>
    </w:p>
    <w:p w14:paraId="10C06C67" w14:textId="77777777" w:rsidR="00901E8E" w:rsidRDefault="00901E8E" w:rsidP="00901E8E">
      <w:pPr>
        <w:spacing w:after="0"/>
        <w:rPr>
          <w:sz w:val="22"/>
          <w:szCs w:val="22"/>
        </w:rPr>
      </w:pPr>
    </w:p>
    <w:p w14:paraId="557296FF" w14:textId="410B6556" w:rsidR="00EF04A2" w:rsidRDefault="00901E8E" w:rsidP="00901E8E">
      <w:pPr>
        <w:spacing w:after="0"/>
        <w:rPr>
          <w:sz w:val="22"/>
          <w:szCs w:val="22"/>
        </w:rPr>
      </w:pPr>
      <w:r>
        <w:rPr>
          <w:sz w:val="22"/>
          <w:szCs w:val="22"/>
        </w:rPr>
        <w:t xml:space="preserve">As described in [2], the </w:t>
      </w:r>
      <w:r w:rsidR="00EF04A2" w:rsidRPr="00196C1E">
        <w:rPr>
          <w:sz w:val="22"/>
          <w:szCs w:val="22"/>
        </w:rPr>
        <w:t xml:space="preserve">UE measures the received downlink </w:t>
      </w:r>
      <w:r w:rsidR="00CD062D">
        <w:rPr>
          <w:sz w:val="22"/>
          <w:szCs w:val="22"/>
        </w:rPr>
        <w:t xml:space="preserve">timing </w:t>
      </w:r>
      <w:r w:rsidR="00EF04A2" w:rsidRPr="00196C1E">
        <w:rPr>
          <w:sz w:val="22"/>
          <w:szCs w:val="22"/>
        </w:rPr>
        <w:t>difference (</w:t>
      </w:r>
      <w:r w:rsidR="00BC455C">
        <w:rPr>
          <w:sz w:val="22"/>
          <w:szCs w:val="22"/>
        </w:rPr>
        <w:sym w:font="Symbol" w:char="F044"/>
      </w:r>
      <w:r w:rsidR="00EF04A2" w:rsidRPr="00196C1E">
        <w:rPr>
          <w:sz w:val="22"/>
          <w:szCs w:val="22"/>
        </w:rPr>
        <w:t xml:space="preserve">T) between the </w:t>
      </w:r>
      <w:r w:rsidR="00CD062D">
        <w:rPr>
          <w:sz w:val="22"/>
          <w:szCs w:val="22"/>
        </w:rPr>
        <w:t xml:space="preserve">old and the new </w:t>
      </w:r>
      <w:r w:rsidR="00EF04A2" w:rsidRPr="00196C1E">
        <w:rPr>
          <w:sz w:val="22"/>
          <w:szCs w:val="22"/>
        </w:rPr>
        <w:t xml:space="preserve">beams. For the next transmission targeting the new beam, the UE should adjust its uplink transmit timing </w:t>
      </w:r>
      <w:r w:rsidR="002958D9">
        <w:rPr>
          <w:sz w:val="22"/>
          <w:szCs w:val="22"/>
        </w:rPr>
        <w:t xml:space="preserve">by </w:t>
      </w:r>
      <w:r w:rsidR="00EF04A2" w:rsidRPr="00196C1E">
        <w:rPr>
          <w:sz w:val="22"/>
          <w:szCs w:val="22"/>
        </w:rPr>
        <w:t>2xΔT with respect to the DL reception time of the new beam to account for the change in the uplink path assuming UL and DL symmetry.</w:t>
      </w:r>
      <w:r w:rsidR="002958D9">
        <w:rPr>
          <w:sz w:val="22"/>
          <w:szCs w:val="22"/>
        </w:rPr>
        <w:t xml:space="preserve"> </w:t>
      </w:r>
    </w:p>
    <w:p w14:paraId="6D3B7DBD" w14:textId="77777777" w:rsidR="00901E8E" w:rsidRPr="00901E8E" w:rsidRDefault="00901E8E" w:rsidP="00901E8E">
      <w:pPr>
        <w:spacing w:after="0"/>
        <w:rPr>
          <w:rFonts w:cs="v4.2.0"/>
          <w:sz w:val="22"/>
          <w:szCs w:val="22"/>
        </w:rPr>
      </w:pPr>
    </w:p>
    <w:p w14:paraId="122A5B16" w14:textId="77777777" w:rsidR="00901E8E" w:rsidRDefault="00901E8E" w:rsidP="00901E8E">
      <w:pPr>
        <w:spacing w:after="0"/>
        <w:rPr>
          <w:rFonts w:cs="v4.2.0"/>
          <w:sz w:val="22"/>
          <w:szCs w:val="22"/>
        </w:rPr>
      </w:pPr>
      <w:r>
        <w:rPr>
          <w:rFonts w:cs="v4.2.0"/>
          <w:sz w:val="22"/>
          <w:szCs w:val="22"/>
        </w:rPr>
        <w:t>The UE s</w:t>
      </w:r>
      <w:r w:rsidRPr="0004704B">
        <w:rPr>
          <w:rFonts w:cs="v4.2.0"/>
          <w:sz w:val="22"/>
          <w:szCs w:val="22"/>
        </w:rPr>
        <w:t xml:space="preserve">hould </w:t>
      </w:r>
      <w:r>
        <w:rPr>
          <w:rFonts w:cs="v4.2.0"/>
          <w:sz w:val="22"/>
          <w:szCs w:val="22"/>
        </w:rPr>
        <w:t xml:space="preserve">adjust its uplink timing in opposite </w:t>
      </w:r>
      <w:r w:rsidRPr="0004704B">
        <w:rPr>
          <w:rFonts w:cs="v4.2.0"/>
          <w:sz w:val="22"/>
          <w:szCs w:val="22"/>
        </w:rPr>
        <w:t>direction to compensate the delay</w:t>
      </w:r>
      <w:r>
        <w:rPr>
          <w:rFonts w:cs="v4.2.0"/>
          <w:sz w:val="22"/>
          <w:szCs w:val="22"/>
        </w:rPr>
        <w:t xml:space="preserve"> in the reception time of the received signal at the UE</w:t>
      </w:r>
      <w:r w:rsidRPr="0004704B">
        <w:rPr>
          <w:rFonts w:cs="v4.2.0"/>
          <w:sz w:val="22"/>
          <w:szCs w:val="22"/>
        </w:rPr>
        <w:t xml:space="preserve">. </w:t>
      </w:r>
      <w:r>
        <w:rPr>
          <w:rFonts w:cs="v4.2.0"/>
          <w:sz w:val="22"/>
          <w:szCs w:val="22"/>
        </w:rPr>
        <w:t xml:space="preserve">In other word the </w:t>
      </w:r>
      <w:r w:rsidRPr="001613DF">
        <w:rPr>
          <w:rFonts w:cs="v4.2.0"/>
          <w:sz w:val="22"/>
          <w:szCs w:val="22"/>
        </w:rPr>
        <w:t xml:space="preserve">UE should advance its </w:t>
      </w:r>
      <w:r>
        <w:rPr>
          <w:rFonts w:cs="v4.2.0"/>
          <w:sz w:val="22"/>
          <w:szCs w:val="22"/>
        </w:rPr>
        <w:t xml:space="preserve">uplink </w:t>
      </w:r>
      <w:r w:rsidRPr="001613DF">
        <w:rPr>
          <w:rFonts w:cs="v4.2.0"/>
          <w:sz w:val="22"/>
          <w:szCs w:val="22"/>
        </w:rPr>
        <w:t>timing</w:t>
      </w:r>
      <w:r>
        <w:rPr>
          <w:rFonts w:cs="v4.2.0"/>
          <w:sz w:val="22"/>
          <w:szCs w:val="22"/>
        </w:rPr>
        <w:t xml:space="preserve"> by two times the change in the downlink timing </w:t>
      </w:r>
      <w:proofErr w:type="spellStart"/>
      <w:r>
        <w:rPr>
          <w:rFonts w:cs="v4.2.0"/>
          <w:sz w:val="22"/>
          <w:szCs w:val="22"/>
        </w:rPr>
        <w:t>wrt</w:t>
      </w:r>
      <w:proofErr w:type="spellEnd"/>
      <w:r>
        <w:rPr>
          <w:rFonts w:cs="v4.2.0"/>
          <w:sz w:val="22"/>
          <w:szCs w:val="22"/>
        </w:rPr>
        <w:t xml:space="preserve"> the reception of the new beam. This is because the </w:t>
      </w:r>
      <w:r w:rsidRPr="0004704B">
        <w:rPr>
          <w:rFonts w:cs="v4.2.0"/>
          <w:sz w:val="22"/>
          <w:szCs w:val="22"/>
        </w:rPr>
        <w:t xml:space="preserve">reception time </w:t>
      </w:r>
      <w:r>
        <w:rPr>
          <w:rFonts w:cs="v4.2.0"/>
          <w:sz w:val="22"/>
          <w:szCs w:val="22"/>
        </w:rPr>
        <w:t xml:space="preserve">at the base station should be </w:t>
      </w:r>
      <w:r w:rsidRPr="0004704B">
        <w:rPr>
          <w:rFonts w:cs="v4.2.0"/>
          <w:sz w:val="22"/>
          <w:szCs w:val="22"/>
        </w:rPr>
        <w:t xml:space="preserve">the same </w:t>
      </w:r>
      <w:r>
        <w:rPr>
          <w:rFonts w:cs="v4.2.0"/>
          <w:sz w:val="22"/>
          <w:szCs w:val="22"/>
        </w:rPr>
        <w:t xml:space="preserve">regardless of the change in the DL timing at the UE. The BS </w:t>
      </w:r>
      <w:proofErr w:type="gramStart"/>
      <w:r w:rsidRPr="0004704B">
        <w:rPr>
          <w:rFonts w:cs="v4.2.0"/>
          <w:sz w:val="22"/>
          <w:szCs w:val="22"/>
        </w:rPr>
        <w:t>has to</w:t>
      </w:r>
      <w:proofErr w:type="gramEnd"/>
      <w:r w:rsidRPr="0004704B">
        <w:rPr>
          <w:rFonts w:cs="v4.2.0"/>
          <w:sz w:val="22"/>
          <w:szCs w:val="22"/>
        </w:rPr>
        <w:t xml:space="preserve"> receive the </w:t>
      </w:r>
      <w:r>
        <w:rPr>
          <w:rFonts w:cs="v4.2.0"/>
          <w:sz w:val="22"/>
          <w:szCs w:val="22"/>
        </w:rPr>
        <w:t xml:space="preserve">uplink signals </w:t>
      </w:r>
      <w:r w:rsidRPr="0004704B">
        <w:rPr>
          <w:rFonts w:cs="v4.2.0"/>
          <w:sz w:val="22"/>
          <w:szCs w:val="22"/>
        </w:rPr>
        <w:t xml:space="preserve">from </w:t>
      </w:r>
      <w:r>
        <w:rPr>
          <w:rFonts w:cs="v4.2.0"/>
          <w:sz w:val="22"/>
          <w:szCs w:val="22"/>
        </w:rPr>
        <w:t xml:space="preserve">all </w:t>
      </w:r>
      <w:r w:rsidRPr="0004704B">
        <w:rPr>
          <w:rFonts w:cs="v4.2.0"/>
          <w:sz w:val="22"/>
          <w:szCs w:val="22"/>
        </w:rPr>
        <w:t>UEs</w:t>
      </w:r>
      <w:r>
        <w:rPr>
          <w:rFonts w:cs="v4.2.0"/>
          <w:sz w:val="22"/>
          <w:szCs w:val="22"/>
        </w:rPr>
        <w:t xml:space="preserve"> i.e. UEs which have performed beam switch and also UEs whose uplink timing has not changed</w:t>
      </w:r>
      <w:r w:rsidRPr="0004704B">
        <w:rPr>
          <w:rFonts w:cs="v4.2.0"/>
          <w:sz w:val="22"/>
          <w:szCs w:val="22"/>
        </w:rPr>
        <w:t xml:space="preserve">. </w:t>
      </w:r>
      <w:r>
        <w:rPr>
          <w:rFonts w:cs="v4.2.0"/>
          <w:sz w:val="22"/>
          <w:szCs w:val="22"/>
        </w:rPr>
        <w:t xml:space="preserve">This timing change is not </w:t>
      </w:r>
      <w:r w:rsidRPr="0004704B">
        <w:rPr>
          <w:rFonts w:cs="v4.2.0"/>
          <w:sz w:val="22"/>
          <w:szCs w:val="22"/>
        </w:rPr>
        <w:t>due to mobility</w:t>
      </w:r>
      <w:r>
        <w:rPr>
          <w:rFonts w:cs="v4.2.0"/>
          <w:sz w:val="22"/>
          <w:szCs w:val="22"/>
        </w:rPr>
        <w:t xml:space="preserve"> rather due to beam switch</w:t>
      </w:r>
      <w:r w:rsidRPr="0004704B">
        <w:rPr>
          <w:rFonts w:cs="v4.2.0"/>
          <w:sz w:val="22"/>
          <w:szCs w:val="22"/>
        </w:rPr>
        <w:t>.</w:t>
      </w:r>
    </w:p>
    <w:p w14:paraId="2A90DAE5" w14:textId="6E5CA261" w:rsidR="00901E8E" w:rsidRPr="00020BD4" w:rsidRDefault="00F553D9" w:rsidP="00EF04A2">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3</w:t>
      </w:r>
      <w:r w:rsidRPr="002E0F49">
        <w:rPr>
          <w:rFonts w:ascii="Times New Roman" w:hAnsi="Times New Roman"/>
          <w:szCs w:val="22"/>
        </w:rPr>
        <w:t xml:space="preserve">: Upon detecting RX </w:t>
      </w:r>
      <w:r>
        <w:rPr>
          <w:rFonts w:ascii="Times New Roman" w:hAnsi="Times New Roman"/>
          <w:szCs w:val="22"/>
        </w:rPr>
        <w:t xml:space="preserve">beam switch </w:t>
      </w:r>
      <w:r w:rsidRPr="002E0F49">
        <w:rPr>
          <w:rFonts w:ascii="Times New Roman" w:hAnsi="Times New Roman"/>
          <w:szCs w:val="22"/>
        </w:rPr>
        <w:t xml:space="preserve">and/or </w:t>
      </w:r>
      <w:r>
        <w:rPr>
          <w:rFonts w:ascii="Times New Roman" w:hAnsi="Times New Roman"/>
          <w:szCs w:val="22"/>
        </w:rPr>
        <w:t xml:space="preserve">change in active TCI state </w:t>
      </w:r>
      <w:r w:rsidRPr="002E0F49">
        <w:rPr>
          <w:rFonts w:ascii="Times New Roman" w:hAnsi="Times New Roman"/>
          <w:szCs w:val="22"/>
        </w:rPr>
        <w:t xml:space="preserve">switch, the UE shall adjust its uplink transmit timing </w:t>
      </w:r>
      <w:proofErr w:type="spellStart"/>
      <w:r>
        <w:rPr>
          <w:rFonts w:ascii="Times New Roman" w:hAnsi="Times New Roman"/>
          <w:szCs w:val="22"/>
        </w:rPr>
        <w:t>wrt</w:t>
      </w:r>
      <w:proofErr w:type="spellEnd"/>
      <w:r>
        <w:rPr>
          <w:rFonts w:ascii="Times New Roman" w:hAnsi="Times New Roman"/>
          <w:szCs w:val="22"/>
        </w:rPr>
        <w:t xml:space="preserve"> the new beam reception timing with two times </w:t>
      </w:r>
      <w:r w:rsidRPr="002E0F49">
        <w:rPr>
          <w:rFonts w:ascii="Times New Roman" w:hAnsi="Times New Roman"/>
          <w:szCs w:val="22"/>
        </w:rPr>
        <w:t>the difference between the reception timings of the old beam and the new beam.</w:t>
      </w:r>
    </w:p>
    <w:p w14:paraId="790F9A09" w14:textId="57373C4D" w:rsidR="003536C1" w:rsidRPr="003536C1" w:rsidRDefault="003536C1" w:rsidP="003536C1">
      <w:pPr>
        <w:pStyle w:val="ListParagraph"/>
        <w:numPr>
          <w:ilvl w:val="1"/>
          <w:numId w:val="25"/>
        </w:numPr>
        <w:spacing w:before="240"/>
        <w:ind w:left="539" w:hanging="539"/>
        <w:contextualSpacing w:val="0"/>
        <w:rPr>
          <w:b/>
        </w:rPr>
      </w:pPr>
      <w:r>
        <w:rPr>
          <w:b/>
        </w:rPr>
        <w:t xml:space="preserve">Applicable signal </w:t>
      </w:r>
      <w:r w:rsidR="00A27530">
        <w:rPr>
          <w:b/>
        </w:rPr>
        <w:t xml:space="preserve">quality </w:t>
      </w:r>
    </w:p>
    <w:p w14:paraId="189D6224" w14:textId="2F68D8CA" w:rsidR="00A27530" w:rsidRDefault="00A27530" w:rsidP="008A0DE8">
      <w:pPr>
        <w:spacing w:before="240" w:after="0"/>
        <w:rPr>
          <w:sz w:val="22"/>
          <w:szCs w:val="22"/>
        </w:rPr>
      </w:pPr>
      <w:r>
        <w:rPr>
          <w:sz w:val="22"/>
          <w:szCs w:val="22"/>
        </w:rPr>
        <w:t xml:space="preserve">It is also for further study </w:t>
      </w:r>
      <w:r w:rsidR="00CB09C2">
        <w:rPr>
          <w:sz w:val="22"/>
          <w:szCs w:val="22"/>
        </w:rPr>
        <w:t xml:space="preserve">whether the requirements are applicable for certain side conditions e.g. in terms of </w:t>
      </w:r>
      <w:r w:rsidR="00CB09C2" w:rsidRPr="008C3619">
        <w:rPr>
          <w:sz w:val="22"/>
          <w:szCs w:val="22"/>
        </w:rPr>
        <w:t>SSB Es/</w:t>
      </w:r>
      <w:proofErr w:type="spellStart"/>
      <w:r w:rsidR="00CB09C2" w:rsidRPr="008C3619">
        <w:rPr>
          <w:sz w:val="22"/>
          <w:szCs w:val="22"/>
        </w:rPr>
        <w:t>Iot</w:t>
      </w:r>
      <w:proofErr w:type="spellEnd"/>
      <w:r w:rsidR="00CB09C2">
        <w:rPr>
          <w:sz w:val="22"/>
          <w:szCs w:val="22"/>
        </w:rPr>
        <w:t xml:space="preserve">. </w:t>
      </w:r>
    </w:p>
    <w:p w14:paraId="6DF007B0" w14:textId="5CB2E41D" w:rsidR="00020BD4" w:rsidRPr="00051F4B" w:rsidRDefault="00020BD4" w:rsidP="00020BD4">
      <w:pPr>
        <w:spacing w:before="240" w:after="120"/>
        <w:rPr>
          <w:sz w:val="22"/>
          <w:szCs w:val="22"/>
        </w:rPr>
      </w:pPr>
      <w:r w:rsidRPr="00051F4B">
        <w:rPr>
          <w:sz w:val="22"/>
          <w:szCs w:val="22"/>
        </w:rPr>
        <w:t xml:space="preserve">It </w:t>
      </w:r>
      <w:r w:rsidR="00C857F8">
        <w:rPr>
          <w:sz w:val="22"/>
          <w:szCs w:val="22"/>
        </w:rPr>
        <w:t xml:space="preserve">has been previously pointed out </w:t>
      </w:r>
      <w:r w:rsidRPr="00051F4B">
        <w:rPr>
          <w:sz w:val="22"/>
          <w:szCs w:val="22"/>
        </w:rPr>
        <w:t>in [</w:t>
      </w:r>
      <w:r>
        <w:rPr>
          <w:sz w:val="22"/>
          <w:szCs w:val="22"/>
        </w:rPr>
        <w:t>4</w:t>
      </w:r>
      <w:r w:rsidRPr="00051F4B">
        <w:rPr>
          <w:sz w:val="22"/>
          <w:szCs w:val="22"/>
        </w:rPr>
        <w:t xml:space="preserve">] that at low SINR the </w:t>
      </w:r>
      <w:r>
        <w:rPr>
          <w:sz w:val="22"/>
          <w:szCs w:val="22"/>
        </w:rPr>
        <w:t>UE may not be able to accurately track the downlink timing and therefore any timing estimation at the UE would be unreliable.</w:t>
      </w:r>
      <w:r w:rsidR="00C857F8">
        <w:rPr>
          <w:sz w:val="22"/>
          <w:szCs w:val="22"/>
        </w:rPr>
        <w:t xml:space="preserve"> </w:t>
      </w:r>
    </w:p>
    <w:p w14:paraId="2C63CE25" w14:textId="77A6DD3A" w:rsidR="00020BD4" w:rsidRDefault="00020BD4" w:rsidP="00020BD4">
      <w:pPr>
        <w:spacing w:after="0"/>
        <w:rPr>
          <w:sz w:val="22"/>
          <w:szCs w:val="22"/>
        </w:rPr>
      </w:pPr>
      <w:r>
        <w:rPr>
          <w:sz w:val="22"/>
          <w:szCs w:val="22"/>
        </w:rPr>
        <w:t>However, i</w:t>
      </w:r>
      <w:r w:rsidRPr="00051F4B">
        <w:rPr>
          <w:sz w:val="22"/>
          <w:szCs w:val="22"/>
        </w:rPr>
        <w:t xml:space="preserve">f the UE can receive the new beam regardless of the time difference between the two beams (old and the new beams) then </w:t>
      </w:r>
      <w:r w:rsidR="00CA4CFC">
        <w:rPr>
          <w:sz w:val="22"/>
          <w:szCs w:val="22"/>
        </w:rPr>
        <w:t>the UE should be able to adjust its timing accurately</w:t>
      </w:r>
      <w:r w:rsidRPr="00051F4B">
        <w:rPr>
          <w:sz w:val="22"/>
          <w:szCs w:val="22"/>
        </w:rPr>
        <w:t xml:space="preserve">. </w:t>
      </w:r>
      <w:r>
        <w:rPr>
          <w:sz w:val="22"/>
          <w:szCs w:val="22"/>
        </w:rPr>
        <w:t xml:space="preserve">The low SINR </w:t>
      </w:r>
      <w:r w:rsidRPr="008C3619">
        <w:rPr>
          <w:sz w:val="22"/>
          <w:szCs w:val="22"/>
        </w:rPr>
        <w:t xml:space="preserve">condition is not likely to occur since the timing procedure is applied only in the serving cell. The RLM and mobility procedure should ensure that the serving cell quality is at </w:t>
      </w:r>
      <w:proofErr w:type="spellStart"/>
      <w:r w:rsidRPr="008C3619">
        <w:rPr>
          <w:sz w:val="22"/>
          <w:szCs w:val="22"/>
        </w:rPr>
        <w:t>reasonsable</w:t>
      </w:r>
      <w:proofErr w:type="spellEnd"/>
      <w:r w:rsidRPr="008C3619">
        <w:rPr>
          <w:sz w:val="22"/>
          <w:szCs w:val="22"/>
        </w:rPr>
        <w:t xml:space="preserve"> level e.g. SINR ≥ -3 </w:t>
      </w:r>
      <w:proofErr w:type="spellStart"/>
      <w:r w:rsidRPr="008C3619">
        <w:rPr>
          <w:sz w:val="22"/>
          <w:szCs w:val="22"/>
        </w:rPr>
        <w:t>dB.</w:t>
      </w:r>
      <w:proofErr w:type="spellEnd"/>
      <w:r w:rsidRPr="008C3619">
        <w:rPr>
          <w:sz w:val="22"/>
          <w:szCs w:val="22"/>
        </w:rPr>
        <w:t xml:space="preserve"> Nevertheless, the requirements can be defined for signal quality in terms SSB Es/</w:t>
      </w:r>
      <w:proofErr w:type="spellStart"/>
      <w:r w:rsidRPr="008C3619">
        <w:rPr>
          <w:sz w:val="22"/>
          <w:szCs w:val="22"/>
        </w:rPr>
        <w:t>Iot</w:t>
      </w:r>
      <w:proofErr w:type="spellEnd"/>
      <w:r w:rsidRPr="008C3619">
        <w:rPr>
          <w:sz w:val="22"/>
          <w:szCs w:val="22"/>
        </w:rPr>
        <w:t xml:space="preserve"> ≥ -3 </w:t>
      </w:r>
      <w:proofErr w:type="spellStart"/>
      <w:r w:rsidRPr="008C3619">
        <w:rPr>
          <w:sz w:val="22"/>
          <w:szCs w:val="22"/>
        </w:rPr>
        <w:t>dB.</w:t>
      </w:r>
      <w:proofErr w:type="spellEnd"/>
      <w:r w:rsidRPr="008C3619">
        <w:rPr>
          <w:sz w:val="22"/>
          <w:szCs w:val="22"/>
        </w:rPr>
        <w:t xml:space="preserve"> This is the same side condition used for link recovery procedures (beam management) in the serving cell. More </w:t>
      </w:r>
      <w:proofErr w:type="spellStart"/>
      <w:r w:rsidRPr="008C3619">
        <w:rPr>
          <w:sz w:val="22"/>
          <w:szCs w:val="22"/>
        </w:rPr>
        <w:t>specically</w:t>
      </w:r>
      <w:proofErr w:type="spellEnd"/>
      <w:r>
        <w:rPr>
          <w:sz w:val="22"/>
          <w:szCs w:val="22"/>
        </w:rPr>
        <w:t xml:space="preserve">, </w:t>
      </w:r>
      <w:r w:rsidRPr="008C3619">
        <w:rPr>
          <w:sz w:val="22"/>
          <w:szCs w:val="22"/>
        </w:rPr>
        <w:t xml:space="preserve">L1-RSRP reporting requirement for beam management </w:t>
      </w:r>
      <w:r>
        <w:rPr>
          <w:sz w:val="22"/>
          <w:szCs w:val="22"/>
        </w:rPr>
        <w:t xml:space="preserve">are defined down to </w:t>
      </w:r>
      <w:r w:rsidRPr="008C3619">
        <w:rPr>
          <w:sz w:val="22"/>
          <w:szCs w:val="22"/>
        </w:rPr>
        <w:t>SSB Es/</w:t>
      </w:r>
      <w:proofErr w:type="spellStart"/>
      <w:r w:rsidRPr="008C3619">
        <w:rPr>
          <w:sz w:val="22"/>
          <w:szCs w:val="22"/>
        </w:rPr>
        <w:t>Iot</w:t>
      </w:r>
      <w:proofErr w:type="spellEnd"/>
      <w:r w:rsidRPr="008C3619">
        <w:rPr>
          <w:sz w:val="22"/>
          <w:szCs w:val="22"/>
        </w:rPr>
        <w:t xml:space="preserve"> ≥ -3 dB</w:t>
      </w:r>
      <w:r w:rsidR="00EE3D1D">
        <w:rPr>
          <w:sz w:val="22"/>
          <w:szCs w:val="22"/>
        </w:rPr>
        <w:t xml:space="preserve"> for SSB based or CSI-RS </w:t>
      </w:r>
      <w:r w:rsidR="00EE3D1D" w:rsidRPr="008C3619">
        <w:rPr>
          <w:sz w:val="22"/>
          <w:szCs w:val="22"/>
        </w:rPr>
        <w:t>Es/</w:t>
      </w:r>
      <w:proofErr w:type="spellStart"/>
      <w:r w:rsidR="00EE3D1D" w:rsidRPr="008C3619">
        <w:rPr>
          <w:sz w:val="22"/>
          <w:szCs w:val="22"/>
        </w:rPr>
        <w:t>Iot</w:t>
      </w:r>
      <w:proofErr w:type="spellEnd"/>
      <w:r w:rsidR="00EE3D1D" w:rsidRPr="008C3619">
        <w:rPr>
          <w:sz w:val="22"/>
          <w:szCs w:val="22"/>
        </w:rPr>
        <w:t xml:space="preserve"> ≥ -3 dB</w:t>
      </w:r>
      <w:r w:rsidR="00EE3D1D">
        <w:rPr>
          <w:sz w:val="22"/>
          <w:szCs w:val="22"/>
        </w:rPr>
        <w:t xml:space="preserve"> for CSI-RS based</w:t>
      </w:r>
      <w:r>
        <w:rPr>
          <w:sz w:val="22"/>
          <w:szCs w:val="22"/>
        </w:rPr>
        <w:t xml:space="preserve">. </w:t>
      </w:r>
    </w:p>
    <w:p w14:paraId="52AC59B9" w14:textId="18746AFF" w:rsidR="00A57781" w:rsidRPr="00452165" w:rsidRDefault="00CA4CFC" w:rsidP="0004704B">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lastRenderedPageBreak/>
        <w:t xml:space="preserve">Proposal # </w:t>
      </w:r>
      <w:r w:rsidR="007817A5">
        <w:rPr>
          <w:rFonts w:ascii="Times New Roman" w:hAnsi="Times New Roman"/>
          <w:b/>
          <w:szCs w:val="22"/>
        </w:rPr>
        <w:t>4</w:t>
      </w:r>
      <w:r w:rsidRPr="002E0F49">
        <w:rPr>
          <w:rFonts w:ascii="Times New Roman" w:hAnsi="Times New Roman"/>
          <w:szCs w:val="22"/>
        </w:rPr>
        <w:t xml:space="preserve">: </w:t>
      </w:r>
      <w:r>
        <w:rPr>
          <w:rFonts w:ascii="Times New Roman" w:hAnsi="Times New Roman"/>
          <w:szCs w:val="22"/>
        </w:rPr>
        <w:t>The UE timing adjustment requirement u</w:t>
      </w:r>
      <w:r w:rsidRPr="002E0F49">
        <w:rPr>
          <w:rFonts w:ascii="Times New Roman" w:hAnsi="Times New Roman"/>
          <w:szCs w:val="22"/>
        </w:rPr>
        <w:t xml:space="preserve">pon detecting RX and/or </w:t>
      </w:r>
      <w:r w:rsidR="001C3040">
        <w:rPr>
          <w:rFonts w:ascii="Times New Roman" w:hAnsi="Times New Roman"/>
          <w:szCs w:val="22"/>
        </w:rPr>
        <w:t xml:space="preserve">change in active TCI state </w:t>
      </w:r>
      <w:r>
        <w:rPr>
          <w:rFonts w:ascii="Times New Roman" w:hAnsi="Times New Roman"/>
          <w:szCs w:val="22"/>
        </w:rPr>
        <w:t>are applicable provided that the following side conditions are met for the beams: SSB Es/</w:t>
      </w:r>
      <w:proofErr w:type="spellStart"/>
      <w:r>
        <w:rPr>
          <w:rFonts w:ascii="Times New Roman" w:hAnsi="Times New Roman"/>
          <w:szCs w:val="22"/>
        </w:rPr>
        <w:t>Iot</w:t>
      </w:r>
      <w:proofErr w:type="spellEnd"/>
      <w:r>
        <w:rPr>
          <w:rFonts w:ascii="Times New Roman" w:hAnsi="Times New Roman"/>
          <w:szCs w:val="22"/>
        </w:rPr>
        <w:t xml:space="preserve"> ≥ -3 dB</w:t>
      </w:r>
      <w:r w:rsidR="001C3040">
        <w:rPr>
          <w:rFonts w:ascii="Times New Roman" w:hAnsi="Times New Roman"/>
          <w:szCs w:val="22"/>
        </w:rPr>
        <w:t xml:space="preserve"> or CSI-RS Es/</w:t>
      </w:r>
      <w:proofErr w:type="spellStart"/>
      <w:r w:rsidR="001C3040">
        <w:rPr>
          <w:rFonts w:ascii="Times New Roman" w:hAnsi="Times New Roman"/>
          <w:szCs w:val="22"/>
        </w:rPr>
        <w:t>Iot</w:t>
      </w:r>
      <w:proofErr w:type="spellEnd"/>
      <w:r w:rsidR="001C3040">
        <w:rPr>
          <w:rFonts w:ascii="Times New Roman" w:hAnsi="Times New Roman"/>
          <w:szCs w:val="22"/>
        </w:rPr>
        <w:t xml:space="preserve"> ≥ -3 </w:t>
      </w:r>
      <w:proofErr w:type="spellStart"/>
      <w:r w:rsidR="001C3040">
        <w:rPr>
          <w:rFonts w:ascii="Times New Roman" w:hAnsi="Times New Roman"/>
          <w:szCs w:val="22"/>
        </w:rPr>
        <w:t>dB.</w:t>
      </w:r>
      <w:proofErr w:type="spellEnd"/>
      <w:r w:rsidR="001C3040">
        <w:rPr>
          <w:rFonts w:ascii="Times New Roman" w:hAnsi="Times New Roman"/>
          <w:szCs w:val="22"/>
        </w:rPr>
        <w:t xml:space="preserve"> </w:t>
      </w:r>
    </w:p>
    <w:p w14:paraId="45C1AC25" w14:textId="77777777"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0BF3652A" w14:textId="673A2B80" w:rsidR="007D6B49" w:rsidRDefault="00CC6F36" w:rsidP="009647A4">
      <w:pPr>
        <w:overflowPunct w:val="0"/>
        <w:autoSpaceDE w:val="0"/>
        <w:autoSpaceDN w:val="0"/>
        <w:adjustRightInd w:val="0"/>
        <w:spacing w:after="0"/>
        <w:textAlignment w:val="baseline"/>
        <w:rPr>
          <w:sz w:val="22"/>
          <w:szCs w:val="22"/>
        </w:rPr>
      </w:pPr>
      <w:r w:rsidRPr="00990C15">
        <w:rPr>
          <w:sz w:val="22"/>
          <w:szCs w:val="22"/>
        </w:rPr>
        <w:t xml:space="preserve">In this paper we have </w:t>
      </w:r>
      <w:proofErr w:type="spellStart"/>
      <w:r w:rsidR="00830921">
        <w:rPr>
          <w:sz w:val="22"/>
          <w:szCs w:val="22"/>
        </w:rPr>
        <w:t>futher</w:t>
      </w:r>
      <w:proofErr w:type="spellEnd"/>
      <w:r w:rsidR="00830921">
        <w:rPr>
          <w:sz w:val="22"/>
          <w:szCs w:val="22"/>
        </w:rPr>
        <w:t xml:space="preserve"> </w:t>
      </w:r>
      <w:r w:rsidRPr="00990C15">
        <w:rPr>
          <w:sz w:val="22"/>
          <w:szCs w:val="22"/>
        </w:rPr>
        <w:t>analysed</w:t>
      </w:r>
      <w:r w:rsidR="00126681">
        <w:rPr>
          <w:sz w:val="22"/>
          <w:szCs w:val="22"/>
        </w:rPr>
        <w:t xml:space="preserve"> the impact of </w:t>
      </w:r>
      <w:r w:rsidR="003C5B1C">
        <w:rPr>
          <w:sz w:val="22"/>
          <w:szCs w:val="22"/>
        </w:rPr>
        <w:t xml:space="preserve">UE receive beam switch </w:t>
      </w:r>
      <w:r w:rsidR="00126681">
        <w:rPr>
          <w:sz w:val="22"/>
          <w:szCs w:val="22"/>
        </w:rPr>
        <w:t xml:space="preserve">and/or </w:t>
      </w:r>
      <w:r w:rsidR="003C5B1C">
        <w:rPr>
          <w:sz w:val="22"/>
          <w:szCs w:val="22"/>
        </w:rPr>
        <w:t>change in the active TCI state</w:t>
      </w:r>
      <w:r w:rsidR="00126681">
        <w:rPr>
          <w:sz w:val="22"/>
          <w:szCs w:val="22"/>
        </w:rPr>
        <w:t xml:space="preserve"> on the initial transmit timing requirements</w:t>
      </w:r>
      <w:r w:rsidR="00C4375E" w:rsidRPr="00990C15">
        <w:rPr>
          <w:sz w:val="22"/>
          <w:szCs w:val="22"/>
        </w:rPr>
        <w:t xml:space="preserve">. </w:t>
      </w:r>
      <w:r w:rsidR="00E86FF9">
        <w:rPr>
          <w:sz w:val="22"/>
          <w:szCs w:val="22"/>
        </w:rPr>
        <w:t xml:space="preserve">The following </w:t>
      </w:r>
      <w:r w:rsidR="00830921">
        <w:rPr>
          <w:sz w:val="22"/>
          <w:szCs w:val="22"/>
        </w:rPr>
        <w:t>are the main proposals</w:t>
      </w:r>
      <w:r w:rsidR="00A73BEC" w:rsidRPr="00990C15">
        <w:rPr>
          <w:sz w:val="22"/>
          <w:szCs w:val="22"/>
        </w:rPr>
        <w:t>:</w:t>
      </w:r>
    </w:p>
    <w:p w14:paraId="00EB6CE4" w14:textId="77777777" w:rsidR="00E064AA" w:rsidRPr="00EF04A2" w:rsidRDefault="00E064AA" w:rsidP="00E064AA">
      <w:pPr>
        <w:pStyle w:val="ListParagraph"/>
        <w:numPr>
          <w:ilvl w:val="0"/>
          <w:numId w:val="29"/>
        </w:numPr>
        <w:spacing w:before="240"/>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1</w:t>
      </w:r>
      <w:r w:rsidRPr="002E0F49">
        <w:rPr>
          <w:rFonts w:ascii="Times New Roman" w:hAnsi="Times New Roman"/>
          <w:szCs w:val="22"/>
        </w:rPr>
        <w:t xml:space="preserve">: </w:t>
      </w:r>
      <w:r>
        <w:rPr>
          <w:rFonts w:ascii="Times New Roman" w:hAnsi="Times New Roman"/>
          <w:szCs w:val="22"/>
        </w:rPr>
        <w:t>The UE shall adjust its uplink t</w:t>
      </w:r>
      <w:r w:rsidRPr="007A2F5B">
        <w:rPr>
          <w:rFonts w:ascii="Times New Roman" w:hAnsi="Times New Roman"/>
          <w:szCs w:val="22"/>
        </w:rPr>
        <w:t>iming in one shot if the magnitude of the change in the downlink timing (</w:t>
      </w:r>
      <w:r>
        <w:rPr>
          <w:rFonts w:ascii="Times New Roman" w:hAnsi="Times New Roman"/>
          <w:szCs w:val="22"/>
        </w:rPr>
        <w:sym w:font="Symbol" w:char="F044"/>
      </w:r>
      <w:r w:rsidRPr="007A2F5B">
        <w:rPr>
          <w:rFonts w:ascii="Times New Roman" w:hAnsi="Times New Roman"/>
          <w:szCs w:val="22"/>
        </w:rPr>
        <w:t xml:space="preserve">T) at the UE between the old and new beam is greater than </w:t>
      </w:r>
      <w:r>
        <w:rPr>
          <w:rFonts w:ascii="Times New Roman" w:hAnsi="Times New Roman"/>
          <w:szCs w:val="22"/>
        </w:rPr>
        <w:t>the UE initial timing error (</w:t>
      </w:r>
      <w:proofErr w:type="spellStart"/>
      <w:r w:rsidRPr="007A2F5B">
        <w:rPr>
          <w:rFonts w:ascii="Times New Roman" w:hAnsi="Times New Roman"/>
          <w:szCs w:val="22"/>
        </w:rPr>
        <w:t>Te</w:t>
      </w:r>
      <w:proofErr w:type="spellEnd"/>
      <w:r>
        <w:rPr>
          <w:rFonts w:ascii="Times New Roman" w:hAnsi="Times New Roman"/>
          <w:szCs w:val="22"/>
        </w:rPr>
        <w:t>) defined in section 7.1.1 of TS 38.133.</w:t>
      </w:r>
    </w:p>
    <w:p w14:paraId="41B2BC37" w14:textId="594BAF45" w:rsidR="00E064AA" w:rsidRDefault="0064472F" w:rsidP="0064472F">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2</w:t>
      </w:r>
      <w:r w:rsidRPr="002E0F49">
        <w:rPr>
          <w:rFonts w:ascii="Times New Roman" w:hAnsi="Times New Roman"/>
          <w:szCs w:val="22"/>
        </w:rPr>
        <w:t xml:space="preserve">: </w:t>
      </w:r>
      <w:r>
        <w:rPr>
          <w:rFonts w:ascii="Times New Roman" w:hAnsi="Times New Roman"/>
          <w:szCs w:val="22"/>
        </w:rPr>
        <w:t xml:space="preserve">If the change in the downlink </w:t>
      </w:r>
      <w:r w:rsidRPr="004A461B">
        <w:rPr>
          <w:rFonts w:ascii="Times New Roman" w:hAnsi="Times New Roman"/>
          <w:szCs w:val="22"/>
        </w:rPr>
        <w:t xml:space="preserve">timing between old beam and new beam </w:t>
      </w:r>
      <w:r>
        <w:rPr>
          <w:rFonts w:ascii="Times New Roman" w:hAnsi="Times New Roman"/>
          <w:szCs w:val="22"/>
        </w:rPr>
        <w:t xml:space="preserve">at the UE </w:t>
      </w:r>
      <w:r w:rsidRPr="004A461B">
        <w:rPr>
          <w:rFonts w:ascii="Times New Roman" w:hAnsi="Times New Roman"/>
          <w:szCs w:val="22"/>
        </w:rPr>
        <w:t>is more than one CP length</w:t>
      </w:r>
      <w:r>
        <w:rPr>
          <w:rFonts w:ascii="Times New Roman" w:hAnsi="Times New Roman"/>
          <w:szCs w:val="22"/>
        </w:rPr>
        <w:t xml:space="preserve"> then </w:t>
      </w:r>
      <w:r w:rsidRPr="004A461B">
        <w:rPr>
          <w:rFonts w:ascii="Times New Roman" w:hAnsi="Times New Roman"/>
          <w:szCs w:val="22"/>
        </w:rPr>
        <w:t>an interruption of 1 symbol is allowed for both DL and UL transmission</w:t>
      </w:r>
      <w:r>
        <w:rPr>
          <w:rFonts w:ascii="Times New Roman" w:hAnsi="Times New Roman"/>
          <w:szCs w:val="22"/>
        </w:rPr>
        <w:t xml:space="preserve"> immediately after the beam switch</w:t>
      </w:r>
      <w:r w:rsidRPr="002E0F49">
        <w:rPr>
          <w:rFonts w:ascii="Times New Roman" w:hAnsi="Times New Roman"/>
          <w:szCs w:val="22"/>
        </w:rPr>
        <w:t>.</w:t>
      </w:r>
    </w:p>
    <w:p w14:paraId="478FD237" w14:textId="372E2128" w:rsidR="0064472F" w:rsidRPr="0064472F" w:rsidRDefault="0064472F" w:rsidP="0064472F">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Pr>
          <w:rFonts w:ascii="Times New Roman" w:hAnsi="Times New Roman"/>
          <w:b/>
          <w:szCs w:val="22"/>
        </w:rPr>
        <w:t>3</w:t>
      </w:r>
      <w:r w:rsidRPr="002E0F49">
        <w:rPr>
          <w:rFonts w:ascii="Times New Roman" w:hAnsi="Times New Roman"/>
          <w:szCs w:val="22"/>
        </w:rPr>
        <w:t xml:space="preserve">: Upon detecting RX </w:t>
      </w:r>
      <w:r>
        <w:rPr>
          <w:rFonts w:ascii="Times New Roman" w:hAnsi="Times New Roman"/>
          <w:szCs w:val="22"/>
        </w:rPr>
        <w:t xml:space="preserve">beam switch </w:t>
      </w:r>
      <w:r w:rsidRPr="002E0F49">
        <w:rPr>
          <w:rFonts w:ascii="Times New Roman" w:hAnsi="Times New Roman"/>
          <w:szCs w:val="22"/>
        </w:rPr>
        <w:t xml:space="preserve">and/or </w:t>
      </w:r>
      <w:r>
        <w:rPr>
          <w:rFonts w:ascii="Times New Roman" w:hAnsi="Times New Roman"/>
          <w:szCs w:val="22"/>
        </w:rPr>
        <w:t xml:space="preserve">change in active TCI state </w:t>
      </w:r>
      <w:r w:rsidRPr="002E0F49">
        <w:rPr>
          <w:rFonts w:ascii="Times New Roman" w:hAnsi="Times New Roman"/>
          <w:szCs w:val="22"/>
        </w:rPr>
        <w:t xml:space="preserve">switch, the UE shall adjust its uplink transmit timing </w:t>
      </w:r>
      <w:proofErr w:type="spellStart"/>
      <w:r>
        <w:rPr>
          <w:rFonts w:ascii="Times New Roman" w:hAnsi="Times New Roman"/>
          <w:szCs w:val="22"/>
        </w:rPr>
        <w:t>wrt</w:t>
      </w:r>
      <w:proofErr w:type="spellEnd"/>
      <w:r>
        <w:rPr>
          <w:rFonts w:ascii="Times New Roman" w:hAnsi="Times New Roman"/>
          <w:szCs w:val="22"/>
        </w:rPr>
        <w:t xml:space="preserve"> the new beam reception timing with two times </w:t>
      </w:r>
      <w:r w:rsidRPr="002E0F49">
        <w:rPr>
          <w:rFonts w:ascii="Times New Roman" w:hAnsi="Times New Roman"/>
          <w:szCs w:val="22"/>
        </w:rPr>
        <w:t>the difference between the reception timings of the old beam and the new beam.</w:t>
      </w:r>
    </w:p>
    <w:p w14:paraId="70EF8A6D" w14:textId="49624A46" w:rsidR="00452165" w:rsidRPr="00452165" w:rsidRDefault="00452165" w:rsidP="00452165">
      <w:pPr>
        <w:pStyle w:val="ListParagraph"/>
        <w:numPr>
          <w:ilvl w:val="0"/>
          <w:numId w:val="29"/>
        </w:numPr>
        <w:spacing w:before="240"/>
        <w:ind w:left="357" w:hanging="357"/>
        <w:contextualSpacing w:val="0"/>
        <w:rPr>
          <w:rFonts w:ascii="Times New Roman" w:hAnsi="Times New Roman"/>
          <w:szCs w:val="22"/>
        </w:rPr>
      </w:pPr>
      <w:r w:rsidRPr="002E0F49">
        <w:rPr>
          <w:rFonts w:ascii="Times New Roman" w:hAnsi="Times New Roman"/>
          <w:b/>
          <w:szCs w:val="22"/>
        </w:rPr>
        <w:t xml:space="preserve">Proposal # </w:t>
      </w:r>
      <w:r w:rsidR="007817A5">
        <w:rPr>
          <w:rFonts w:ascii="Times New Roman" w:hAnsi="Times New Roman"/>
          <w:b/>
          <w:szCs w:val="22"/>
        </w:rPr>
        <w:t>4</w:t>
      </w:r>
      <w:r w:rsidRPr="002E0F49">
        <w:rPr>
          <w:rFonts w:ascii="Times New Roman" w:hAnsi="Times New Roman"/>
          <w:szCs w:val="22"/>
        </w:rPr>
        <w:t xml:space="preserve">: </w:t>
      </w:r>
      <w:r>
        <w:rPr>
          <w:rFonts w:ascii="Times New Roman" w:hAnsi="Times New Roman"/>
          <w:szCs w:val="22"/>
        </w:rPr>
        <w:t>The UE timing adjustment requirement u</w:t>
      </w:r>
      <w:r w:rsidRPr="002E0F49">
        <w:rPr>
          <w:rFonts w:ascii="Times New Roman" w:hAnsi="Times New Roman"/>
          <w:szCs w:val="22"/>
        </w:rPr>
        <w:t xml:space="preserve">pon detecting RX and/or </w:t>
      </w:r>
      <w:r>
        <w:rPr>
          <w:rFonts w:ascii="Times New Roman" w:hAnsi="Times New Roman"/>
          <w:szCs w:val="22"/>
        </w:rPr>
        <w:t>change in active TCI state are applicable provided that the following side conditions are met for the beams: SSB Es/</w:t>
      </w:r>
      <w:proofErr w:type="spellStart"/>
      <w:r>
        <w:rPr>
          <w:rFonts w:ascii="Times New Roman" w:hAnsi="Times New Roman"/>
          <w:szCs w:val="22"/>
        </w:rPr>
        <w:t>Iot</w:t>
      </w:r>
      <w:proofErr w:type="spellEnd"/>
      <w:r>
        <w:rPr>
          <w:rFonts w:ascii="Times New Roman" w:hAnsi="Times New Roman"/>
          <w:szCs w:val="22"/>
        </w:rPr>
        <w:t xml:space="preserve"> ≥ -3 dB or CSI-RS Es/</w:t>
      </w:r>
      <w:proofErr w:type="spellStart"/>
      <w:r>
        <w:rPr>
          <w:rFonts w:ascii="Times New Roman" w:hAnsi="Times New Roman"/>
          <w:szCs w:val="22"/>
        </w:rPr>
        <w:t>Iot</w:t>
      </w:r>
      <w:proofErr w:type="spellEnd"/>
      <w:r>
        <w:rPr>
          <w:rFonts w:ascii="Times New Roman" w:hAnsi="Times New Roman"/>
          <w:szCs w:val="22"/>
        </w:rPr>
        <w:t xml:space="preserve"> ≥ -3 </w:t>
      </w:r>
      <w:proofErr w:type="spellStart"/>
      <w:r>
        <w:rPr>
          <w:rFonts w:ascii="Times New Roman" w:hAnsi="Times New Roman"/>
          <w:szCs w:val="22"/>
        </w:rPr>
        <w:t>dB.</w:t>
      </w:r>
      <w:proofErr w:type="spellEnd"/>
      <w:r>
        <w:rPr>
          <w:rFonts w:ascii="Times New Roman" w:hAnsi="Times New Roman"/>
          <w:szCs w:val="22"/>
        </w:rPr>
        <w:t xml:space="preserve"> </w:t>
      </w:r>
    </w:p>
    <w:p w14:paraId="73CE0BC1" w14:textId="6F546D65" w:rsidR="00AF133A" w:rsidRPr="00AF133A" w:rsidRDefault="00AF133A" w:rsidP="00AF133A">
      <w:pPr>
        <w:spacing w:before="240" w:after="0"/>
        <w:rPr>
          <w:szCs w:val="22"/>
          <w:lang w:val="en-US"/>
        </w:rPr>
      </w:pPr>
      <w:r w:rsidRPr="00AF133A">
        <w:rPr>
          <w:szCs w:val="22"/>
          <w:lang w:val="en-US"/>
        </w:rPr>
        <w:t>A CR to introduce requirements based on the above proposals is provided in [5].</w:t>
      </w: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0"/>
    <w:bookmarkEnd w:id="1"/>
    <w:p w14:paraId="67A01443" w14:textId="10281E59" w:rsidR="00164AC3" w:rsidRPr="008D3C52" w:rsidRDefault="00164AC3" w:rsidP="00C915F5">
      <w:pPr>
        <w:numPr>
          <w:ilvl w:val="0"/>
          <w:numId w:val="19"/>
        </w:numPr>
        <w:tabs>
          <w:tab w:val="left" w:pos="567"/>
        </w:tabs>
        <w:spacing w:after="120"/>
        <w:ind w:left="357" w:hanging="357"/>
        <w:rPr>
          <w:lang w:val="en-US"/>
        </w:rPr>
      </w:pPr>
      <w:r w:rsidRPr="008D3C52">
        <w:rPr>
          <w:lang w:val="en-US"/>
        </w:rPr>
        <w:t>R4-19</w:t>
      </w:r>
      <w:r w:rsidR="007547E0" w:rsidRPr="008D3C52">
        <w:rPr>
          <w:lang w:val="en-US"/>
        </w:rPr>
        <w:t>0</w:t>
      </w:r>
      <w:r w:rsidR="00164A49" w:rsidRPr="008D3C52">
        <w:rPr>
          <w:lang w:val="en-US"/>
        </w:rPr>
        <w:t>2047</w:t>
      </w:r>
      <w:r w:rsidR="002A0057" w:rsidRPr="008D3C52">
        <w:rPr>
          <w:lang w:val="en-US"/>
        </w:rPr>
        <w:t xml:space="preserve">, </w:t>
      </w:r>
      <w:r w:rsidR="00164A49" w:rsidRPr="008D3C52">
        <w:rPr>
          <w:lang w:val="en-US"/>
        </w:rPr>
        <w:t>Way Forward on UE Timing Adjustment</w:t>
      </w:r>
      <w:r w:rsidRPr="008D3C52">
        <w:rPr>
          <w:lang w:val="en-US"/>
        </w:rPr>
        <w:t>, Ericsson</w:t>
      </w:r>
      <w:r w:rsidR="00164A49" w:rsidRPr="008D3C52">
        <w:rPr>
          <w:lang w:val="en-US"/>
        </w:rPr>
        <w:t xml:space="preserve">, </w:t>
      </w:r>
      <w:proofErr w:type="spellStart"/>
      <w:r w:rsidR="00164A49" w:rsidRPr="008D3C52">
        <w:rPr>
          <w:lang w:val="en-US"/>
        </w:rPr>
        <w:t>Mediatek</w:t>
      </w:r>
      <w:proofErr w:type="spellEnd"/>
      <w:r w:rsidR="00164A49" w:rsidRPr="008D3C52">
        <w:rPr>
          <w:lang w:val="en-US"/>
        </w:rPr>
        <w:t>, Qualcomm</w:t>
      </w:r>
      <w:r w:rsidRPr="008D3C52">
        <w:rPr>
          <w:lang w:val="en-US"/>
        </w:rPr>
        <w:t>.</w:t>
      </w:r>
    </w:p>
    <w:p w14:paraId="758D60F0" w14:textId="77777777" w:rsidR="008D3C52" w:rsidRPr="008D3C52" w:rsidRDefault="0082193C" w:rsidP="008D3C52">
      <w:pPr>
        <w:numPr>
          <w:ilvl w:val="0"/>
          <w:numId w:val="19"/>
        </w:numPr>
        <w:tabs>
          <w:tab w:val="left" w:pos="567"/>
        </w:tabs>
        <w:spacing w:after="120"/>
        <w:ind w:left="357" w:hanging="357"/>
        <w:rPr>
          <w:lang w:val="en-US"/>
        </w:rPr>
      </w:pPr>
      <w:r w:rsidRPr="008D3C52">
        <w:rPr>
          <w:lang w:val="en-US"/>
        </w:rPr>
        <w:t>R4-1901623, Analysis of UE transmit timing adjustment under beam switching, Ericsson.</w:t>
      </w:r>
    </w:p>
    <w:p w14:paraId="05F5D024" w14:textId="77777777" w:rsidR="008D3C52" w:rsidRPr="008D3C52" w:rsidRDefault="003E316D" w:rsidP="008D3C52">
      <w:pPr>
        <w:numPr>
          <w:ilvl w:val="0"/>
          <w:numId w:val="19"/>
        </w:numPr>
        <w:tabs>
          <w:tab w:val="left" w:pos="567"/>
        </w:tabs>
        <w:spacing w:after="120"/>
        <w:ind w:left="357" w:hanging="357"/>
        <w:rPr>
          <w:lang w:val="en-US"/>
        </w:rPr>
      </w:pPr>
      <w:r w:rsidRPr="008D3C52">
        <w:t>R4-1814533, On UE timing adjustment with beam switching, Intel</w:t>
      </w:r>
      <w:r w:rsidR="003C5B1C" w:rsidRPr="008D3C52">
        <w:t>.</w:t>
      </w:r>
    </w:p>
    <w:p w14:paraId="10ECA33D" w14:textId="7EC0E200" w:rsidR="008D3C52" w:rsidRDefault="008D3C52" w:rsidP="008D3C52">
      <w:pPr>
        <w:numPr>
          <w:ilvl w:val="0"/>
          <w:numId w:val="19"/>
        </w:numPr>
        <w:tabs>
          <w:tab w:val="left" w:pos="567"/>
        </w:tabs>
        <w:spacing w:after="120"/>
        <w:ind w:left="357" w:hanging="357"/>
        <w:rPr>
          <w:lang w:val="en-US"/>
        </w:rPr>
      </w:pPr>
      <w:r w:rsidRPr="008D3C52">
        <w:t>R4-1815929, Timing adjustment on UE beam switch, Qualcomm</w:t>
      </w:r>
      <w:r w:rsidRPr="008D3C52">
        <w:rPr>
          <w:lang w:val="en-US"/>
        </w:rPr>
        <w:t>.</w:t>
      </w:r>
    </w:p>
    <w:p w14:paraId="48AB085F" w14:textId="667CBEF7" w:rsidR="009F6EF2" w:rsidRPr="009F6EF2" w:rsidRDefault="009F6EF2" w:rsidP="009F6EF2">
      <w:pPr>
        <w:numPr>
          <w:ilvl w:val="0"/>
          <w:numId w:val="19"/>
        </w:numPr>
        <w:tabs>
          <w:tab w:val="left" w:pos="567"/>
        </w:tabs>
        <w:spacing w:after="120"/>
        <w:ind w:left="357" w:hanging="357"/>
        <w:rPr>
          <w:lang w:val="en-US"/>
        </w:rPr>
      </w:pPr>
      <w:r w:rsidRPr="008D3C52">
        <w:rPr>
          <w:lang w:val="en-US"/>
        </w:rPr>
        <w:t>R4-19</w:t>
      </w:r>
      <w:r w:rsidR="00AC7E77">
        <w:rPr>
          <w:lang w:val="en-US"/>
        </w:rPr>
        <w:t>04345</w:t>
      </w:r>
      <w:bookmarkStart w:id="2" w:name="_GoBack"/>
      <w:bookmarkEnd w:id="2"/>
      <w:r w:rsidRPr="008D3C52">
        <w:rPr>
          <w:lang w:val="en-US"/>
        </w:rPr>
        <w:t xml:space="preserve">, </w:t>
      </w:r>
      <w:r w:rsidR="006003E1" w:rsidRPr="006003E1">
        <w:rPr>
          <w:lang w:val="en-US"/>
        </w:rPr>
        <w:t>Section 7.1: UE Transmit Timing Requirements under Beam Switch</w:t>
      </w:r>
      <w:r w:rsidRPr="008D3C52">
        <w:rPr>
          <w:lang w:val="en-US"/>
        </w:rPr>
        <w:t>, Ericsson.</w:t>
      </w:r>
    </w:p>
    <w:sectPr w:rsidR="009F6EF2" w:rsidRPr="009F6EF2">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6C269" w14:textId="77777777" w:rsidR="00386A4B" w:rsidRDefault="00386A4B">
      <w:r>
        <w:separator/>
      </w:r>
    </w:p>
  </w:endnote>
  <w:endnote w:type="continuationSeparator" w:id="0">
    <w:p w14:paraId="028D23FE" w14:textId="77777777" w:rsidR="00386A4B" w:rsidRDefault="0038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ACAA8" w14:textId="77777777" w:rsidR="00386A4B" w:rsidRDefault="00386A4B">
      <w:r>
        <w:separator/>
      </w:r>
    </w:p>
  </w:footnote>
  <w:footnote w:type="continuationSeparator" w:id="0">
    <w:p w14:paraId="5F8D7CBA" w14:textId="77777777" w:rsidR="00386A4B" w:rsidRDefault="00386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4"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7"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1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1"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6CA11F0B"/>
    <w:multiLevelType w:val="hybridMultilevel"/>
    <w:tmpl w:val="CD5AB3D8"/>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22"/>
  </w:num>
  <w:num w:numId="3">
    <w:abstractNumId w:val="5"/>
  </w:num>
  <w:num w:numId="4">
    <w:abstractNumId w:val="4"/>
  </w:num>
  <w:num w:numId="5">
    <w:abstractNumId w:val="19"/>
  </w:num>
  <w:num w:numId="6">
    <w:abstractNumId w:val="30"/>
  </w:num>
  <w:num w:numId="7">
    <w:abstractNumId w:val="20"/>
  </w:num>
  <w:num w:numId="8">
    <w:abstractNumId w:val="18"/>
  </w:num>
  <w:num w:numId="9">
    <w:abstractNumId w:val="28"/>
  </w:num>
  <w:num w:numId="10">
    <w:abstractNumId w:val="27"/>
  </w:num>
  <w:num w:numId="11">
    <w:abstractNumId w:val="14"/>
  </w:num>
  <w:num w:numId="12">
    <w:abstractNumId w:val="13"/>
  </w:num>
  <w:num w:numId="13">
    <w:abstractNumId w:val="8"/>
  </w:num>
  <w:num w:numId="14">
    <w:abstractNumId w:val="31"/>
  </w:num>
  <w:num w:numId="15">
    <w:abstractNumId w:val="23"/>
  </w:num>
  <w:num w:numId="16">
    <w:abstractNumId w:val="17"/>
  </w:num>
  <w:num w:numId="17">
    <w:abstractNumId w:val="24"/>
  </w:num>
  <w:num w:numId="18">
    <w:abstractNumId w:val="7"/>
  </w:num>
  <w:num w:numId="19">
    <w:abstractNumId w:val="25"/>
  </w:num>
  <w:num w:numId="20">
    <w:abstractNumId w:val="2"/>
  </w:num>
  <w:num w:numId="21">
    <w:abstractNumId w:val="1"/>
  </w:num>
  <w:num w:numId="22">
    <w:abstractNumId w:val="21"/>
  </w:num>
  <w:num w:numId="23">
    <w:abstractNumId w:val="15"/>
  </w:num>
  <w:num w:numId="24">
    <w:abstractNumId w:val="3"/>
  </w:num>
  <w:num w:numId="25">
    <w:abstractNumId w:val="29"/>
  </w:num>
  <w:num w:numId="26">
    <w:abstractNumId w:val="11"/>
  </w:num>
  <w:num w:numId="27">
    <w:abstractNumId w:val="12"/>
  </w:num>
  <w:num w:numId="28">
    <w:abstractNumId w:val="26"/>
  </w:num>
  <w:num w:numId="29">
    <w:abstractNumId w:val="9"/>
  </w:num>
  <w:num w:numId="30">
    <w:abstractNumId w:val="10"/>
  </w:num>
  <w:num w:numId="31">
    <w:abstractNumId w:val="16"/>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F32"/>
    <w:rsid w:val="0001113F"/>
    <w:rsid w:val="00011FEF"/>
    <w:rsid w:val="00012375"/>
    <w:rsid w:val="00015045"/>
    <w:rsid w:val="0001570A"/>
    <w:rsid w:val="000160A7"/>
    <w:rsid w:val="00016E7B"/>
    <w:rsid w:val="00016FB4"/>
    <w:rsid w:val="00017794"/>
    <w:rsid w:val="00020BD4"/>
    <w:rsid w:val="000215BD"/>
    <w:rsid w:val="00022078"/>
    <w:rsid w:val="00022E4A"/>
    <w:rsid w:val="00023243"/>
    <w:rsid w:val="00023F11"/>
    <w:rsid w:val="0002520C"/>
    <w:rsid w:val="00025CD9"/>
    <w:rsid w:val="00025D5C"/>
    <w:rsid w:val="0002639E"/>
    <w:rsid w:val="0002674F"/>
    <w:rsid w:val="000319F0"/>
    <w:rsid w:val="00033A96"/>
    <w:rsid w:val="00033D21"/>
    <w:rsid w:val="00034F15"/>
    <w:rsid w:val="0003643B"/>
    <w:rsid w:val="00036587"/>
    <w:rsid w:val="00037F60"/>
    <w:rsid w:val="00043107"/>
    <w:rsid w:val="00043BBB"/>
    <w:rsid w:val="00044A1D"/>
    <w:rsid w:val="00045150"/>
    <w:rsid w:val="000455B9"/>
    <w:rsid w:val="0004704B"/>
    <w:rsid w:val="00047B85"/>
    <w:rsid w:val="000500AD"/>
    <w:rsid w:val="00051619"/>
    <w:rsid w:val="0005176F"/>
    <w:rsid w:val="00051F4B"/>
    <w:rsid w:val="00052FA7"/>
    <w:rsid w:val="00052FAD"/>
    <w:rsid w:val="0005410F"/>
    <w:rsid w:val="0005475E"/>
    <w:rsid w:val="00056B58"/>
    <w:rsid w:val="000600C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76F94"/>
    <w:rsid w:val="00080A92"/>
    <w:rsid w:val="00083A3F"/>
    <w:rsid w:val="00083AA0"/>
    <w:rsid w:val="00084101"/>
    <w:rsid w:val="00085062"/>
    <w:rsid w:val="000858DB"/>
    <w:rsid w:val="00085B9F"/>
    <w:rsid w:val="000863C7"/>
    <w:rsid w:val="00087BDE"/>
    <w:rsid w:val="000918DE"/>
    <w:rsid w:val="000926B1"/>
    <w:rsid w:val="00092D06"/>
    <w:rsid w:val="00092F78"/>
    <w:rsid w:val="00095F6B"/>
    <w:rsid w:val="00096D55"/>
    <w:rsid w:val="00096DEF"/>
    <w:rsid w:val="00097160"/>
    <w:rsid w:val="000A05DD"/>
    <w:rsid w:val="000A0788"/>
    <w:rsid w:val="000A07F2"/>
    <w:rsid w:val="000A1EA8"/>
    <w:rsid w:val="000A2D20"/>
    <w:rsid w:val="000A40B8"/>
    <w:rsid w:val="000A6096"/>
    <w:rsid w:val="000A6394"/>
    <w:rsid w:val="000A6F55"/>
    <w:rsid w:val="000B0BFC"/>
    <w:rsid w:val="000B16F8"/>
    <w:rsid w:val="000B1E46"/>
    <w:rsid w:val="000B1ECC"/>
    <w:rsid w:val="000B21B8"/>
    <w:rsid w:val="000B5831"/>
    <w:rsid w:val="000B58A1"/>
    <w:rsid w:val="000B5DBE"/>
    <w:rsid w:val="000B5E32"/>
    <w:rsid w:val="000C038A"/>
    <w:rsid w:val="000C3557"/>
    <w:rsid w:val="000C4073"/>
    <w:rsid w:val="000C6598"/>
    <w:rsid w:val="000C7B6F"/>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4521"/>
    <w:rsid w:val="000E57FF"/>
    <w:rsid w:val="000F287F"/>
    <w:rsid w:val="000F2CA4"/>
    <w:rsid w:val="000F3E19"/>
    <w:rsid w:val="000F4598"/>
    <w:rsid w:val="000F6125"/>
    <w:rsid w:val="000F75F1"/>
    <w:rsid w:val="00100C66"/>
    <w:rsid w:val="0010128A"/>
    <w:rsid w:val="00101D3C"/>
    <w:rsid w:val="00102382"/>
    <w:rsid w:val="00103296"/>
    <w:rsid w:val="00104DD5"/>
    <w:rsid w:val="00105AF9"/>
    <w:rsid w:val="001125AF"/>
    <w:rsid w:val="001126F4"/>
    <w:rsid w:val="00112C5D"/>
    <w:rsid w:val="00112DE1"/>
    <w:rsid w:val="001138A8"/>
    <w:rsid w:val="00113DA3"/>
    <w:rsid w:val="00114FE3"/>
    <w:rsid w:val="001151F8"/>
    <w:rsid w:val="00116A6E"/>
    <w:rsid w:val="00116EF2"/>
    <w:rsid w:val="0012101E"/>
    <w:rsid w:val="00122CC0"/>
    <w:rsid w:val="00122DC3"/>
    <w:rsid w:val="00125366"/>
    <w:rsid w:val="0012598B"/>
    <w:rsid w:val="00126681"/>
    <w:rsid w:val="001308C8"/>
    <w:rsid w:val="00131250"/>
    <w:rsid w:val="001314A3"/>
    <w:rsid w:val="001319E4"/>
    <w:rsid w:val="00132F9E"/>
    <w:rsid w:val="00136422"/>
    <w:rsid w:val="00136C3B"/>
    <w:rsid w:val="00136FAC"/>
    <w:rsid w:val="001403A2"/>
    <w:rsid w:val="00141163"/>
    <w:rsid w:val="00141A06"/>
    <w:rsid w:val="00141B59"/>
    <w:rsid w:val="00143690"/>
    <w:rsid w:val="00143D25"/>
    <w:rsid w:val="00144CE6"/>
    <w:rsid w:val="00145D43"/>
    <w:rsid w:val="00146326"/>
    <w:rsid w:val="00146573"/>
    <w:rsid w:val="001517C7"/>
    <w:rsid w:val="00153804"/>
    <w:rsid w:val="00153AC5"/>
    <w:rsid w:val="00153E49"/>
    <w:rsid w:val="00154118"/>
    <w:rsid w:val="00154A6C"/>
    <w:rsid w:val="001554A6"/>
    <w:rsid w:val="00155753"/>
    <w:rsid w:val="001610A7"/>
    <w:rsid w:val="001613DF"/>
    <w:rsid w:val="00164518"/>
    <w:rsid w:val="001645F4"/>
    <w:rsid w:val="00164A49"/>
    <w:rsid w:val="00164AC3"/>
    <w:rsid w:val="0016606A"/>
    <w:rsid w:val="00166432"/>
    <w:rsid w:val="001671E7"/>
    <w:rsid w:val="001672C5"/>
    <w:rsid w:val="0017049E"/>
    <w:rsid w:val="00170813"/>
    <w:rsid w:val="001710A2"/>
    <w:rsid w:val="00171339"/>
    <w:rsid w:val="00173053"/>
    <w:rsid w:val="001741DF"/>
    <w:rsid w:val="001766AD"/>
    <w:rsid w:val="001772CF"/>
    <w:rsid w:val="001800C0"/>
    <w:rsid w:val="001808A4"/>
    <w:rsid w:val="00182A49"/>
    <w:rsid w:val="00183074"/>
    <w:rsid w:val="001839A7"/>
    <w:rsid w:val="00183A37"/>
    <w:rsid w:val="00183EE5"/>
    <w:rsid w:val="00186094"/>
    <w:rsid w:val="00186975"/>
    <w:rsid w:val="00186C57"/>
    <w:rsid w:val="00191516"/>
    <w:rsid w:val="00191B7B"/>
    <w:rsid w:val="00191BCD"/>
    <w:rsid w:val="00192B47"/>
    <w:rsid w:val="00192C46"/>
    <w:rsid w:val="00193454"/>
    <w:rsid w:val="00193D49"/>
    <w:rsid w:val="0019617D"/>
    <w:rsid w:val="001963B4"/>
    <w:rsid w:val="00196637"/>
    <w:rsid w:val="00196AB9"/>
    <w:rsid w:val="00196C1E"/>
    <w:rsid w:val="001A16E4"/>
    <w:rsid w:val="001A2589"/>
    <w:rsid w:val="001A29A5"/>
    <w:rsid w:val="001A4DAC"/>
    <w:rsid w:val="001A67AF"/>
    <w:rsid w:val="001A6804"/>
    <w:rsid w:val="001A740D"/>
    <w:rsid w:val="001A7B60"/>
    <w:rsid w:val="001B0C5F"/>
    <w:rsid w:val="001B3451"/>
    <w:rsid w:val="001B3C1C"/>
    <w:rsid w:val="001B41C7"/>
    <w:rsid w:val="001B591A"/>
    <w:rsid w:val="001B5E4B"/>
    <w:rsid w:val="001B5FCD"/>
    <w:rsid w:val="001B66C2"/>
    <w:rsid w:val="001B7A65"/>
    <w:rsid w:val="001B7B82"/>
    <w:rsid w:val="001C13E2"/>
    <w:rsid w:val="001C21C4"/>
    <w:rsid w:val="001C3040"/>
    <w:rsid w:val="001C486E"/>
    <w:rsid w:val="001C4BAD"/>
    <w:rsid w:val="001C5F5E"/>
    <w:rsid w:val="001C6580"/>
    <w:rsid w:val="001C6DBB"/>
    <w:rsid w:val="001C733A"/>
    <w:rsid w:val="001D1C6E"/>
    <w:rsid w:val="001D1E64"/>
    <w:rsid w:val="001D1F58"/>
    <w:rsid w:val="001D21BB"/>
    <w:rsid w:val="001D5243"/>
    <w:rsid w:val="001D56B4"/>
    <w:rsid w:val="001D5785"/>
    <w:rsid w:val="001D760C"/>
    <w:rsid w:val="001D7E97"/>
    <w:rsid w:val="001E063C"/>
    <w:rsid w:val="001E070D"/>
    <w:rsid w:val="001E0D82"/>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410"/>
    <w:rsid w:val="00200D57"/>
    <w:rsid w:val="00200E19"/>
    <w:rsid w:val="0020172E"/>
    <w:rsid w:val="0020187B"/>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74ED"/>
    <w:rsid w:val="00217A6B"/>
    <w:rsid w:val="002202E8"/>
    <w:rsid w:val="00220A12"/>
    <w:rsid w:val="002212C3"/>
    <w:rsid w:val="00223A1B"/>
    <w:rsid w:val="00225F04"/>
    <w:rsid w:val="00227F9C"/>
    <w:rsid w:val="00232C37"/>
    <w:rsid w:val="002356C8"/>
    <w:rsid w:val="00235D6D"/>
    <w:rsid w:val="00241961"/>
    <w:rsid w:val="00243145"/>
    <w:rsid w:val="002431EA"/>
    <w:rsid w:val="00243394"/>
    <w:rsid w:val="00243755"/>
    <w:rsid w:val="00243D38"/>
    <w:rsid w:val="00244F2A"/>
    <w:rsid w:val="00245066"/>
    <w:rsid w:val="0024775B"/>
    <w:rsid w:val="00247D08"/>
    <w:rsid w:val="002523D3"/>
    <w:rsid w:val="00253E87"/>
    <w:rsid w:val="00255DC4"/>
    <w:rsid w:val="00255F58"/>
    <w:rsid w:val="00255FF0"/>
    <w:rsid w:val="0026004D"/>
    <w:rsid w:val="00261347"/>
    <w:rsid w:val="00261A22"/>
    <w:rsid w:val="00262029"/>
    <w:rsid w:val="0026419E"/>
    <w:rsid w:val="00265B9B"/>
    <w:rsid w:val="00265D7A"/>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49E"/>
    <w:rsid w:val="00283DDE"/>
    <w:rsid w:val="00283E36"/>
    <w:rsid w:val="00284F7B"/>
    <w:rsid w:val="002860C4"/>
    <w:rsid w:val="002936BC"/>
    <w:rsid w:val="00293C6F"/>
    <w:rsid w:val="00293E27"/>
    <w:rsid w:val="002941FB"/>
    <w:rsid w:val="00295468"/>
    <w:rsid w:val="00295850"/>
    <w:rsid w:val="002958D9"/>
    <w:rsid w:val="00295F0A"/>
    <w:rsid w:val="002A0057"/>
    <w:rsid w:val="002A12FB"/>
    <w:rsid w:val="002A2C1F"/>
    <w:rsid w:val="002A45BA"/>
    <w:rsid w:val="002A4BB7"/>
    <w:rsid w:val="002A4D8B"/>
    <w:rsid w:val="002A622E"/>
    <w:rsid w:val="002A6B19"/>
    <w:rsid w:val="002A6D98"/>
    <w:rsid w:val="002A7849"/>
    <w:rsid w:val="002B0C57"/>
    <w:rsid w:val="002B0EB5"/>
    <w:rsid w:val="002B12F7"/>
    <w:rsid w:val="002B2847"/>
    <w:rsid w:val="002B4334"/>
    <w:rsid w:val="002B4CF1"/>
    <w:rsid w:val="002B4E0F"/>
    <w:rsid w:val="002B5741"/>
    <w:rsid w:val="002B5BEE"/>
    <w:rsid w:val="002B654C"/>
    <w:rsid w:val="002B7860"/>
    <w:rsid w:val="002B7C43"/>
    <w:rsid w:val="002C1706"/>
    <w:rsid w:val="002C1CF3"/>
    <w:rsid w:val="002C2398"/>
    <w:rsid w:val="002C258D"/>
    <w:rsid w:val="002C351A"/>
    <w:rsid w:val="002C4C0E"/>
    <w:rsid w:val="002C4F9D"/>
    <w:rsid w:val="002C50C6"/>
    <w:rsid w:val="002C5663"/>
    <w:rsid w:val="002C5E85"/>
    <w:rsid w:val="002D00E5"/>
    <w:rsid w:val="002D191A"/>
    <w:rsid w:val="002D231B"/>
    <w:rsid w:val="002D3E0E"/>
    <w:rsid w:val="002D3F64"/>
    <w:rsid w:val="002D447B"/>
    <w:rsid w:val="002E0F49"/>
    <w:rsid w:val="002E1EE8"/>
    <w:rsid w:val="002E3947"/>
    <w:rsid w:val="002E3B7C"/>
    <w:rsid w:val="002E4205"/>
    <w:rsid w:val="002E5F4D"/>
    <w:rsid w:val="002E67F0"/>
    <w:rsid w:val="002E7C6B"/>
    <w:rsid w:val="002F1A33"/>
    <w:rsid w:val="002F228E"/>
    <w:rsid w:val="002F24CE"/>
    <w:rsid w:val="002F404D"/>
    <w:rsid w:val="002F472A"/>
    <w:rsid w:val="002F5AF8"/>
    <w:rsid w:val="002F7AAA"/>
    <w:rsid w:val="00300B42"/>
    <w:rsid w:val="00301188"/>
    <w:rsid w:val="00301963"/>
    <w:rsid w:val="00301C0F"/>
    <w:rsid w:val="00302A2C"/>
    <w:rsid w:val="00302E56"/>
    <w:rsid w:val="003030DC"/>
    <w:rsid w:val="003039DA"/>
    <w:rsid w:val="00303C0A"/>
    <w:rsid w:val="00305409"/>
    <w:rsid w:val="00307CA4"/>
    <w:rsid w:val="00310823"/>
    <w:rsid w:val="00312DFD"/>
    <w:rsid w:val="00313B48"/>
    <w:rsid w:val="00314CCB"/>
    <w:rsid w:val="00314DB3"/>
    <w:rsid w:val="00316ADC"/>
    <w:rsid w:val="00316D63"/>
    <w:rsid w:val="00321A0E"/>
    <w:rsid w:val="003230F1"/>
    <w:rsid w:val="0032441B"/>
    <w:rsid w:val="003244D1"/>
    <w:rsid w:val="00324CDB"/>
    <w:rsid w:val="00326021"/>
    <w:rsid w:val="00332928"/>
    <w:rsid w:val="00336875"/>
    <w:rsid w:val="00337988"/>
    <w:rsid w:val="00341121"/>
    <w:rsid w:val="00341B75"/>
    <w:rsid w:val="00343C53"/>
    <w:rsid w:val="0034523B"/>
    <w:rsid w:val="003466AD"/>
    <w:rsid w:val="00347054"/>
    <w:rsid w:val="00347873"/>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3587"/>
    <w:rsid w:val="003735BE"/>
    <w:rsid w:val="00375141"/>
    <w:rsid w:val="00375852"/>
    <w:rsid w:val="0037698A"/>
    <w:rsid w:val="003801B7"/>
    <w:rsid w:val="003807FC"/>
    <w:rsid w:val="00380E2C"/>
    <w:rsid w:val="003810CA"/>
    <w:rsid w:val="00381B4C"/>
    <w:rsid w:val="00383123"/>
    <w:rsid w:val="00383682"/>
    <w:rsid w:val="00383DBB"/>
    <w:rsid w:val="00384511"/>
    <w:rsid w:val="00385BF6"/>
    <w:rsid w:val="00386A4B"/>
    <w:rsid w:val="003917CB"/>
    <w:rsid w:val="003926AA"/>
    <w:rsid w:val="00396C61"/>
    <w:rsid w:val="003A004F"/>
    <w:rsid w:val="003A1C0C"/>
    <w:rsid w:val="003A1CE2"/>
    <w:rsid w:val="003A2642"/>
    <w:rsid w:val="003A4085"/>
    <w:rsid w:val="003A4A87"/>
    <w:rsid w:val="003A4C43"/>
    <w:rsid w:val="003A4ECC"/>
    <w:rsid w:val="003A4F1C"/>
    <w:rsid w:val="003A5098"/>
    <w:rsid w:val="003B02AC"/>
    <w:rsid w:val="003B06ED"/>
    <w:rsid w:val="003B27A7"/>
    <w:rsid w:val="003B360F"/>
    <w:rsid w:val="003B374F"/>
    <w:rsid w:val="003B713D"/>
    <w:rsid w:val="003C17B4"/>
    <w:rsid w:val="003C1B8E"/>
    <w:rsid w:val="003C1DE9"/>
    <w:rsid w:val="003C4D7F"/>
    <w:rsid w:val="003C5B1C"/>
    <w:rsid w:val="003C6E43"/>
    <w:rsid w:val="003C70CF"/>
    <w:rsid w:val="003C7BB8"/>
    <w:rsid w:val="003C7D32"/>
    <w:rsid w:val="003D0759"/>
    <w:rsid w:val="003D103F"/>
    <w:rsid w:val="003D2F71"/>
    <w:rsid w:val="003D3570"/>
    <w:rsid w:val="003D54FA"/>
    <w:rsid w:val="003D5B65"/>
    <w:rsid w:val="003D66EB"/>
    <w:rsid w:val="003D716B"/>
    <w:rsid w:val="003E0222"/>
    <w:rsid w:val="003E0E5A"/>
    <w:rsid w:val="003E149A"/>
    <w:rsid w:val="003E1A36"/>
    <w:rsid w:val="003E316D"/>
    <w:rsid w:val="003E34C7"/>
    <w:rsid w:val="003E3DD4"/>
    <w:rsid w:val="003E5D3B"/>
    <w:rsid w:val="003E705F"/>
    <w:rsid w:val="003F0BB2"/>
    <w:rsid w:val="003F1537"/>
    <w:rsid w:val="003F1645"/>
    <w:rsid w:val="003F18E2"/>
    <w:rsid w:val="003F2400"/>
    <w:rsid w:val="003F31F2"/>
    <w:rsid w:val="003F3B11"/>
    <w:rsid w:val="0040016B"/>
    <w:rsid w:val="0040163E"/>
    <w:rsid w:val="004037E8"/>
    <w:rsid w:val="004040A8"/>
    <w:rsid w:val="004109D2"/>
    <w:rsid w:val="00410D44"/>
    <w:rsid w:val="00411BE0"/>
    <w:rsid w:val="00411CE0"/>
    <w:rsid w:val="004120C1"/>
    <w:rsid w:val="00416EFC"/>
    <w:rsid w:val="00420051"/>
    <w:rsid w:val="00420C31"/>
    <w:rsid w:val="00422350"/>
    <w:rsid w:val="0042343D"/>
    <w:rsid w:val="0042414F"/>
    <w:rsid w:val="004242F1"/>
    <w:rsid w:val="0042487B"/>
    <w:rsid w:val="00426A9A"/>
    <w:rsid w:val="0042747D"/>
    <w:rsid w:val="00427C49"/>
    <w:rsid w:val="004300A0"/>
    <w:rsid w:val="00430CE9"/>
    <w:rsid w:val="004315EE"/>
    <w:rsid w:val="00432A6B"/>
    <w:rsid w:val="0043357A"/>
    <w:rsid w:val="00434B77"/>
    <w:rsid w:val="0043544E"/>
    <w:rsid w:val="00436371"/>
    <w:rsid w:val="00436A9F"/>
    <w:rsid w:val="00437331"/>
    <w:rsid w:val="0044026A"/>
    <w:rsid w:val="004406DB"/>
    <w:rsid w:val="0044198C"/>
    <w:rsid w:val="00441EC5"/>
    <w:rsid w:val="00442D34"/>
    <w:rsid w:val="00443150"/>
    <w:rsid w:val="00444831"/>
    <w:rsid w:val="00444983"/>
    <w:rsid w:val="0044550D"/>
    <w:rsid w:val="0045024A"/>
    <w:rsid w:val="004509F6"/>
    <w:rsid w:val="00451F36"/>
    <w:rsid w:val="00452165"/>
    <w:rsid w:val="00453394"/>
    <w:rsid w:val="00453FE3"/>
    <w:rsid w:val="00454CCC"/>
    <w:rsid w:val="00455B43"/>
    <w:rsid w:val="0045787F"/>
    <w:rsid w:val="00457CBC"/>
    <w:rsid w:val="00460D1A"/>
    <w:rsid w:val="00464520"/>
    <w:rsid w:val="00464F27"/>
    <w:rsid w:val="00466F11"/>
    <w:rsid w:val="00467FA8"/>
    <w:rsid w:val="00471092"/>
    <w:rsid w:val="00471B88"/>
    <w:rsid w:val="004725B8"/>
    <w:rsid w:val="00473E0E"/>
    <w:rsid w:val="00473FA1"/>
    <w:rsid w:val="00474662"/>
    <w:rsid w:val="00474CE1"/>
    <w:rsid w:val="004762DD"/>
    <w:rsid w:val="0047737D"/>
    <w:rsid w:val="0048071D"/>
    <w:rsid w:val="00480933"/>
    <w:rsid w:val="00480B01"/>
    <w:rsid w:val="004814D7"/>
    <w:rsid w:val="004815C8"/>
    <w:rsid w:val="00481D50"/>
    <w:rsid w:val="0048379E"/>
    <w:rsid w:val="00483B4A"/>
    <w:rsid w:val="00483B93"/>
    <w:rsid w:val="00483CE2"/>
    <w:rsid w:val="0048412F"/>
    <w:rsid w:val="0048681D"/>
    <w:rsid w:val="00486F13"/>
    <w:rsid w:val="0048714D"/>
    <w:rsid w:val="00490AC4"/>
    <w:rsid w:val="004936FE"/>
    <w:rsid w:val="004948D4"/>
    <w:rsid w:val="00495B32"/>
    <w:rsid w:val="00495CB3"/>
    <w:rsid w:val="004969C6"/>
    <w:rsid w:val="00496A12"/>
    <w:rsid w:val="00496DE9"/>
    <w:rsid w:val="004A06FA"/>
    <w:rsid w:val="004A1958"/>
    <w:rsid w:val="004A2BD6"/>
    <w:rsid w:val="004A461B"/>
    <w:rsid w:val="004A7485"/>
    <w:rsid w:val="004B0EEF"/>
    <w:rsid w:val="004B1EC1"/>
    <w:rsid w:val="004B329D"/>
    <w:rsid w:val="004B3939"/>
    <w:rsid w:val="004B49FD"/>
    <w:rsid w:val="004B4FE2"/>
    <w:rsid w:val="004B748A"/>
    <w:rsid w:val="004B75B7"/>
    <w:rsid w:val="004B7F14"/>
    <w:rsid w:val="004C0356"/>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E01DA"/>
    <w:rsid w:val="004E0E63"/>
    <w:rsid w:val="004E1161"/>
    <w:rsid w:val="004E143A"/>
    <w:rsid w:val="004E1D17"/>
    <w:rsid w:val="004E290D"/>
    <w:rsid w:val="004E2C5A"/>
    <w:rsid w:val="004E3244"/>
    <w:rsid w:val="004E3465"/>
    <w:rsid w:val="004E35E1"/>
    <w:rsid w:val="004E537A"/>
    <w:rsid w:val="004E5EA6"/>
    <w:rsid w:val="004F0400"/>
    <w:rsid w:val="004F1436"/>
    <w:rsid w:val="004F1A59"/>
    <w:rsid w:val="004F1F01"/>
    <w:rsid w:val="004F3748"/>
    <w:rsid w:val="004F4AAA"/>
    <w:rsid w:val="004F61F5"/>
    <w:rsid w:val="00502095"/>
    <w:rsid w:val="00504CAE"/>
    <w:rsid w:val="00504FEB"/>
    <w:rsid w:val="0050749F"/>
    <w:rsid w:val="005076BB"/>
    <w:rsid w:val="00507A5C"/>
    <w:rsid w:val="00510914"/>
    <w:rsid w:val="00514D73"/>
    <w:rsid w:val="00514E5C"/>
    <w:rsid w:val="005155D6"/>
    <w:rsid w:val="0051580D"/>
    <w:rsid w:val="0051681B"/>
    <w:rsid w:val="0052120D"/>
    <w:rsid w:val="0052122E"/>
    <w:rsid w:val="00521A50"/>
    <w:rsid w:val="0052608E"/>
    <w:rsid w:val="00526C21"/>
    <w:rsid w:val="00527E8D"/>
    <w:rsid w:val="005305EA"/>
    <w:rsid w:val="00534436"/>
    <w:rsid w:val="00534A0D"/>
    <w:rsid w:val="00534FAF"/>
    <w:rsid w:val="005353F0"/>
    <w:rsid w:val="005373CC"/>
    <w:rsid w:val="00537C09"/>
    <w:rsid w:val="00537F52"/>
    <w:rsid w:val="0054057E"/>
    <w:rsid w:val="00540C7E"/>
    <w:rsid w:val="00540CE5"/>
    <w:rsid w:val="00541762"/>
    <w:rsid w:val="00542961"/>
    <w:rsid w:val="00543905"/>
    <w:rsid w:val="00544887"/>
    <w:rsid w:val="00544C58"/>
    <w:rsid w:val="005453BE"/>
    <w:rsid w:val="005458D3"/>
    <w:rsid w:val="0055128E"/>
    <w:rsid w:val="0055142B"/>
    <w:rsid w:val="005517F3"/>
    <w:rsid w:val="00551863"/>
    <w:rsid w:val="0055344D"/>
    <w:rsid w:val="0055478F"/>
    <w:rsid w:val="005552C0"/>
    <w:rsid w:val="005568E9"/>
    <w:rsid w:val="00556E5D"/>
    <w:rsid w:val="00560801"/>
    <w:rsid w:val="00561467"/>
    <w:rsid w:val="00561870"/>
    <w:rsid w:val="00562843"/>
    <w:rsid w:val="005634BD"/>
    <w:rsid w:val="005659E7"/>
    <w:rsid w:val="00565D55"/>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BCE"/>
    <w:rsid w:val="00587C38"/>
    <w:rsid w:val="00592B27"/>
    <w:rsid w:val="00592D74"/>
    <w:rsid w:val="00593222"/>
    <w:rsid w:val="00596977"/>
    <w:rsid w:val="005A01FB"/>
    <w:rsid w:val="005A06E0"/>
    <w:rsid w:val="005A0BA9"/>
    <w:rsid w:val="005A1A4A"/>
    <w:rsid w:val="005A215F"/>
    <w:rsid w:val="005A3574"/>
    <w:rsid w:val="005A3FDA"/>
    <w:rsid w:val="005A5BCD"/>
    <w:rsid w:val="005A6244"/>
    <w:rsid w:val="005A67CF"/>
    <w:rsid w:val="005A75C4"/>
    <w:rsid w:val="005A79D8"/>
    <w:rsid w:val="005B0B61"/>
    <w:rsid w:val="005B2778"/>
    <w:rsid w:val="005B2C57"/>
    <w:rsid w:val="005B4372"/>
    <w:rsid w:val="005B4917"/>
    <w:rsid w:val="005B5717"/>
    <w:rsid w:val="005B5FC2"/>
    <w:rsid w:val="005B70B1"/>
    <w:rsid w:val="005C106F"/>
    <w:rsid w:val="005C37F3"/>
    <w:rsid w:val="005C39D2"/>
    <w:rsid w:val="005C5465"/>
    <w:rsid w:val="005C5A4C"/>
    <w:rsid w:val="005C66C3"/>
    <w:rsid w:val="005C6FCB"/>
    <w:rsid w:val="005D2306"/>
    <w:rsid w:val="005D286B"/>
    <w:rsid w:val="005D33FF"/>
    <w:rsid w:val="005D36E6"/>
    <w:rsid w:val="005D3C2C"/>
    <w:rsid w:val="005D3FD0"/>
    <w:rsid w:val="005D4CEA"/>
    <w:rsid w:val="005D5D90"/>
    <w:rsid w:val="005D7266"/>
    <w:rsid w:val="005D7669"/>
    <w:rsid w:val="005E1838"/>
    <w:rsid w:val="005E1DEB"/>
    <w:rsid w:val="005E2715"/>
    <w:rsid w:val="005E2C44"/>
    <w:rsid w:val="005E57B7"/>
    <w:rsid w:val="005E6F86"/>
    <w:rsid w:val="005E72EE"/>
    <w:rsid w:val="005E7440"/>
    <w:rsid w:val="005E75F4"/>
    <w:rsid w:val="005F01AF"/>
    <w:rsid w:val="005F19AE"/>
    <w:rsid w:val="005F1C47"/>
    <w:rsid w:val="005F3A0F"/>
    <w:rsid w:val="005F509F"/>
    <w:rsid w:val="005F60A7"/>
    <w:rsid w:val="005F6A73"/>
    <w:rsid w:val="005F758B"/>
    <w:rsid w:val="006003E1"/>
    <w:rsid w:val="00600EF9"/>
    <w:rsid w:val="00601005"/>
    <w:rsid w:val="00602BA6"/>
    <w:rsid w:val="006042DE"/>
    <w:rsid w:val="00604BAC"/>
    <w:rsid w:val="00607835"/>
    <w:rsid w:val="00607ECA"/>
    <w:rsid w:val="00610135"/>
    <w:rsid w:val="00611667"/>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649F"/>
    <w:rsid w:val="00636F27"/>
    <w:rsid w:val="0064472F"/>
    <w:rsid w:val="00645485"/>
    <w:rsid w:val="0064607F"/>
    <w:rsid w:val="006479E9"/>
    <w:rsid w:val="00650AEF"/>
    <w:rsid w:val="006512A1"/>
    <w:rsid w:val="00651523"/>
    <w:rsid w:val="00651892"/>
    <w:rsid w:val="00651B8F"/>
    <w:rsid w:val="00652555"/>
    <w:rsid w:val="006535C9"/>
    <w:rsid w:val="00654A9B"/>
    <w:rsid w:val="00656CCB"/>
    <w:rsid w:val="0065731B"/>
    <w:rsid w:val="00657C80"/>
    <w:rsid w:val="00660BBB"/>
    <w:rsid w:val="00661091"/>
    <w:rsid w:val="00663D21"/>
    <w:rsid w:val="00663FAB"/>
    <w:rsid w:val="006663D5"/>
    <w:rsid w:val="00666D1D"/>
    <w:rsid w:val="00667010"/>
    <w:rsid w:val="00667188"/>
    <w:rsid w:val="0067096B"/>
    <w:rsid w:val="006738C3"/>
    <w:rsid w:val="00675EB0"/>
    <w:rsid w:val="00675FB0"/>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808"/>
    <w:rsid w:val="00696791"/>
    <w:rsid w:val="006A0792"/>
    <w:rsid w:val="006A1F9C"/>
    <w:rsid w:val="006A2819"/>
    <w:rsid w:val="006A477D"/>
    <w:rsid w:val="006B1456"/>
    <w:rsid w:val="006B30C2"/>
    <w:rsid w:val="006B46FB"/>
    <w:rsid w:val="006B48A9"/>
    <w:rsid w:val="006B590C"/>
    <w:rsid w:val="006B6C9E"/>
    <w:rsid w:val="006B789E"/>
    <w:rsid w:val="006C009A"/>
    <w:rsid w:val="006C0D06"/>
    <w:rsid w:val="006C16B9"/>
    <w:rsid w:val="006C2272"/>
    <w:rsid w:val="006C3742"/>
    <w:rsid w:val="006C3854"/>
    <w:rsid w:val="006C47E7"/>
    <w:rsid w:val="006C715A"/>
    <w:rsid w:val="006D01D3"/>
    <w:rsid w:val="006D306E"/>
    <w:rsid w:val="006D3A6D"/>
    <w:rsid w:val="006D5730"/>
    <w:rsid w:val="006D633E"/>
    <w:rsid w:val="006D70D0"/>
    <w:rsid w:val="006D7A12"/>
    <w:rsid w:val="006E1F56"/>
    <w:rsid w:val="006E21FB"/>
    <w:rsid w:val="006E2764"/>
    <w:rsid w:val="006E39ED"/>
    <w:rsid w:val="006E3F87"/>
    <w:rsid w:val="006E599A"/>
    <w:rsid w:val="006E5D48"/>
    <w:rsid w:val="006E73C4"/>
    <w:rsid w:val="006F092E"/>
    <w:rsid w:val="006F173E"/>
    <w:rsid w:val="006F2275"/>
    <w:rsid w:val="006F2BB1"/>
    <w:rsid w:val="006F5D6C"/>
    <w:rsid w:val="006F5EBF"/>
    <w:rsid w:val="006F5F8B"/>
    <w:rsid w:val="006F6193"/>
    <w:rsid w:val="006F74F9"/>
    <w:rsid w:val="007006FC"/>
    <w:rsid w:val="00701C5B"/>
    <w:rsid w:val="00703659"/>
    <w:rsid w:val="0070403C"/>
    <w:rsid w:val="0070411E"/>
    <w:rsid w:val="0070628F"/>
    <w:rsid w:val="00706710"/>
    <w:rsid w:val="00710AB7"/>
    <w:rsid w:val="00711447"/>
    <w:rsid w:val="007120AE"/>
    <w:rsid w:val="007120F4"/>
    <w:rsid w:val="00713A42"/>
    <w:rsid w:val="00713B03"/>
    <w:rsid w:val="00713B40"/>
    <w:rsid w:val="00714068"/>
    <w:rsid w:val="00714355"/>
    <w:rsid w:val="00715F3C"/>
    <w:rsid w:val="00715F69"/>
    <w:rsid w:val="007165A0"/>
    <w:rsid w:val="0071673F"/>
    <w:rsid w:val="0071768C"/>
    <w:rsid w:val="00717A21"/>
    <w:rsid w:val="00721BBA"/>
    <w:rsid w:val="00721F6F"/>
    <w:rsid w:val="00723E83"/>
    <w:rsid w:val="00724112"/>
    <w:rsid w:val="00727E73"/>
    <w:rsid w:val="007319D5"/>
    <w:rsid w:val="007331C7"/>
    <w:rsid w:val="00733BB9"/>
    <w:rsid w:val="00735465"/>
    <w:rsid w:val="00735B72"/>
    <w:rsid w:val="007362B9"/>
    <w:rsid w:val="007365DD"/>
    <w:rsid w:val="00737D6B"/>
    <w:rsid w:val="0074196E"/>
    <w:rsid w:val="00743550"/>
    <w:rsid w:val="0074380F"/>
    <w:rsid w:val="00745F3E"/>
    <w:rsid w:val="00746FD4"/>
    <w:rsid w:val="00747830"/>
    <w:rsid w:val="007502FA"/>
    <w:rsid w:val="0075180D"/>
    <w:rsid w:val="00751D9D"/>
    <w:rsid w:val="007547E0"/>
    <w:rsid w:val="00755C0C"/>
    <w:rsid w:val="0076004E"/>
    <w:rsid w:val="007607A4"/>
    <w:rsid w:val="007634C8"/>
    <w:rsid w:val="00764659"/>
    <w:rsid w:val="00765685"/>
    <w:rsid w:val="0076591D"/>
    <w:rsid w:val="00765E55"/>
    <w:rsid w:val="007663BB"/>
    <w:rsid w:val="007677A9"/>
    <w:rsid w:val="00770839"/>
    <w:rsid w:val="00770D5F"/>
    <w:rsid w:val="0077174D"/>
    <w:rsid w:val="00771D02"/>
    <w:rsid w:val="0077233A"/>
    <w:rsid w:val="0077308A"/>
    <w:rsid w:val="007736D7"/>
    <w:rsid w:val="00773B47"/>
    <w:rsid w:val="00774F2E"/>
    <w:rsid w:val="00776E5F"/>
    <w:rsid w:val="007817A5"/>
    <w:rsid w:val="00782036"/>
    <w:rsid w:val="00782254"/>
    <w:rsid w:val="0078320C"/>
    <w:rsid w:val="00783DD5"/>
    <w:rsid w:val="00784537"/>
    <w:rsid w:val="0079092B"/>
    <w:rsid w:val="00792342"/>
    <w:rsid w:val="00792FD5"/>
    <w:rsid w:val="00793450"/>
    <w:rsid w:val="00796520"/>
    <w:rsid w:val="00796E91"/>
    <w:rsid w:val="00797AA9"/>
    <w:rsid w:val="007A0B32"/>
    <w:rsid w:val="007A27FB"/>
    <w:rsid w:val="007A2F5B"/>
    <w:rsid w:val="007A458A"/>
    <w:rsid w:val="007A4B0F"/>
    <w:rsid w:val="007A5D70"/>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C38"/>
    <w:rsid w:val="007D0925"/>
    <w:rsid w:val="007D0BEE"/>
    <w:rsid w:val="007D1118"/>
    <w:rsid w:val="007D1570"/>
    <w:rsid w:val="007D3DDB"/>
    <w:rsid w:val="007D4544"/>
    <w:rsid w:val="007D4FDF"/>
    <w:rsid w:val="007D6A07"/>
    <w:rsid w:val="007D6B49"/>
    <w:rsid w:val="007D720E"/>
    <w:rsid w:val="007D792B"/>
    <w:rsid w:val="007E04AD"/>
    <w:rsid w:val="007E0F50"/>
    <w:rsid w:val="007E199B"/>
    <w:rsid w:val="007E1F3C"/>
    <w:rsid w:val="007E2EE1"/>
    <w:rsid w:val="007E3638"/>
    <w:rsid w:val="007E78D5"/>
    <w:rsid w:val="007F087A"/>
    <w:rsid w:val="007F4677"/>
    <w:rsid w:val="007F4A6D"/>
    <w:rsid w:val="007F7200"/>
    <w:rsid w:val="007F7C4C"/>
    <w:rsid w:val="007F7C71"/>
    <w:rsid w:val="00800C5B"/>
    <w:rsid w:val="00801717"/>
    <w:rsid w:val="0080296D"/>
    <w:rsid w:val="008036C0"/>
    <w:rsid w:val="00803783"/>
    <w:rsid w:val="00804F83"/>
    <w:rsid w:val="00805214"/>
    <w:rsid w:val="008066FB"/>
    <w:rsid w:val="0081006D"/>
    <w:rsid w:val="00810476"/>
    <w:rsid w:val="00811341"/>
    <w:rsid w:val="008114B6"/>
    <w:rsid w:val="008116FD"/>
    <w:rsid w:val="0081182E"/>
    <w:rsid w:val="00811971"/>
    <w:rsid w:val="00811A87"/>
    <w:rsid w:val="008120CC"/>
    <w:rsid w:val="0081307E"/>
    <w:rsid w:val="008136B4"/>
    <w:rsid w:val="00814B1D"/>
    <w:rsid w:val="008150D9"/>
    <w:rsid w:val="008153BC"/>
    <w:rsid w:val="0082193C"/>
    <w:rsid w:val="008225B3"/>
    <w:rsid w:val="008231B8"/>
    <w:rsid w:val="0082443E"/>
    <w:rsid w:val="008257C6"/>
    <w:rsid w:val="008269E1"/>
    <w:rsid w:val="00826BD9"/>
    <w:rsid w:val="008279FA"/>
    <w:rsid w:val="00830210"/>
    <w:rsid w:val="0083046E"/>
    <w:rsid w:val="00830614"/>
    <w:rsid w:val="00830921"/>
    <w:rsid w:val="00832512"/>
    <w:rsid w:val="008342E4"/>
    <w:rsid w:val="0083492C"/>
    <w:rsid w:val="00836B28"/>
    <w:rsid w:val="0084087A"/>
    <w:rsid w:val="008411FB"/>
    <w:rsid w:val="00841859"/>
    <w:rsid w:val="008419BD"/>
    <w:rsid w:val="00842F7C"/>
    <w:rsid w:val="008430C1"/>
    <w:rsid w:val="00843928"/>
    <w:rsid w:val="00843A07"/>
    <w:rsid w:val="00843B34"/>
    <w:rsid w:val="008440C5"/>
    <w:rsid w:val="008441D4"/>
    <w:rsid w:val="008467E1"/>
    <w:rsid w:val="00846B44"/>
    <w:rsid w:val="0084737B"/>
    <w:rsid w:val="0085074D"/>
    <w:rsid w:val="00851657"/>
    <w:rsid w:val="00852EAD"/>
    <w:rsid w:val="00853ACF"/>
    <w:rsid w:val="00853B65"/>
    <w:rsid w:val="00853B79"/>
    <w:rsid w:val="008547BB"/>
    <w:rsid w:val="0085523B"/>
    <w:rsid w:val="00855297"/>
    <w:rsid w:val="00856BAA"/>
    <w:rsid w:val="0086103D"/>
    <w:rsid w:val="00861E73"/>
    <w:rsid w:val="008626E7"/>
    <w:rsid w:val="00862D95"/>
    <w:rsid w:val="00862F3D"/>
    <w:rsid w:val="008642A7"/>
    <w:rsid w:val="00865313"/>
    <w:rsid w:val="00865780"/>
    <w:rsid w:val="0086588F"/>
    <w:rsid w:val="00866091"/>
    <w:rsid w:val="008666D1"/>
    <w:rsid w:val="00866812"/>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696D"/>
    <w:rsid w:val="008877EA"/>
    <w:rsid w:val="00887858"/>
    <w:rsid w:val="00891363"/>
    <w:rsid w:val="00893A53"/>
    <w:rsid w:val="00894795"/>
    <w:rsid w:val="0089560E"/>
    <w:rsid w:val="0089641E"/>
    <w:rsid w:val="00897825"/>
    <w:rsid w:val="008A09E5"/>
    <w:rsid w:val="008A0DE8"/>
    <w:rsid w:val="008A14AD"/>
    <w:rsid w:val="008A1791"/>
    <w:rsid w:val="008A2E55"/>
    <w:rsid w:val="008A38AE"/>
    <w:rsid w:val="008A4AF8"/>
    <w:rsid w:val="008A5A71"/>
    <w:rsid w:val="008A5C6D"/>
    <w:rsid w:val="008A66C8"/>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619"/>
    <w:rsid w:val="008C3943"/>
    <w:rsid w:val="008C3AF1"/>
    <w:rsid w:val="008C49FA"/>
    <w:rsid w:val="008C4F28"/>
    <w:rsid w:val="008C543F"/>
    <w:rsid w:val="008C6AC0"/>
    <w:rsid w:val="008C6EF4"/>
    <w:rsid w:val="008D0F70"/>
    <w:rsid w:val="008D1F1F"/>
    <w:rsid w:val="008D2EC5"/>
    <w:rsid w:val="008D3BDC"/>
    <w:rsid w:val="008D3C52"/>
    <w:rsid w:val="008D5068"/>
    <w:rsid w:val="008D6570"/>
    <w:rsid w:val="008D6F8E"/>
    <w:rsid w:val="008D7124"/>
    <w:rsid w:val="008D7305"/>
    <w:rsid w:val="008D7F04"/>
    <w:rsid w:val="008D7F8C"/>
    <w:rsid w:val="008E00F9"/>
    <w:rsid w:val="008E0D80"/>
    <w:rsid w:val="008E1D8C"/>
    <w:rsid w:val="008E1E90"/>
    <w:rsid w:val="008E28E4"/>
    <w:rsid w:val="008E3958"/>
    <w:rsid w:val="008E3C70"/>
    <w:rsid w:val="008E5147"/>
    <w:rsid w:val="008E565C"/>
    <w:rsid w:val="008E6B28"/>
    <w:rsid w:val="008E761B"/>
    <w:rsid w:val="008F02B4"/>
    <w:rsid w:val="008F189B"/>
    <w:rsid w:val="008F1A00"/>
    <w:rsid w:val="008F2B7C"/>
    <w:rsid w:val="008F3604"/>
    <w:rsid w:val="008F4C3E"/>
    <w:rsid w:val="008F549F"/>
    <w:rsid w:val="008F686C"/>
    <w:rsid w:val="009001C6"/>
    <w:rsid w:val="00901E8E"/>
    <w:rsid w:val="009026A4"/>
    <w:rsid w:val="00903682"/>
    <w:rsid w:val="00903B46"/>
    <w:rsid w:val="0090501B"/>
    <w:rsid w:val="009058E6"/>
    <w:rsid w:val="00906F20"/>
    <w:rsid w:val="00915F9C"/>
    <w:rsid w:val="0092317E"/>
    <w:rsid w:val="009233C5"/>
    <w:rsid w:val="0092453D"/>
    <w:rsid w:val="00924665"/>
    <w:rsid w:val="00924BC8"/>
    <w:rsid w:val="00925FC5"/>
    <w:rsid w:val="00927D2A"/>
    <w:rsid w:val="009323D1"/>
    <w:rsid w:val="0093290D"/>
    <w:rsid w:val="00933EC9"/>
    <w:rsid w:val="0093465F"/>
    <w:rsid w:val="009348D9"/>
    <w:rsid w:val="00934A3F"/>
    <w:rsid w:val="00935BA2"/>
    <w:rsid w:val="00935F80"/>
    <w:rsid w:val="0093736D"/>
    <w:rsid w:val="00941C8B"/>
    <w:rsid w:val="009430FF"/>
    <w:rsid w:val="00943F8B"/>
    <w:rsid w:val="00945761"/>
    <w:rsid w:val="00945BED"/>
    <w:rsid w:val="009460DD"/>
    <w:rsid w:val="00946149"/>
    <w:rsid w:val="00951008"/>
    <w:rsid w:val="00951332"/>
    <w:rsid w:val="009519B8"/>
    <w:rsid w:val="0095390B"/>
    <w:rsid w:val="00956165"/>
    <w:rsid w:val="00960073"/>
    <w:rsid w:val="00960122"/>
    <w:rsid w:val="0096059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7D9"/>
    <w:rsid w:val="009811CE"/>
    <w:rsid w:val="0098188F"/>
    <w:rsid w:val="00985260"/>
    <w:rsid w:val="00990326"/>
    <w:rsid w:val="00990561"/>
    <w:rsid w:val="00990C15"/>
    <w:rsid w:val="00991B88"/>
    <w:rsid w:val="0099250C"/>
    <w:rsid w:val="00992B7B"/>
    <w:rsid w:val="00992F9B"/>
    <w:rsid w:val="00994A63"/>
    <w:rsid w:val="00994B13"/>
    <w:rsid w:val="0099606D"/>
    <w:rsid w:val="0099651F"/>
    <w:rsid w:val="00997593"/>
    <w:rsid w:val="009A04CC"/>
    <w:rsid w:val="009A0747"/>
    <w:rsid w:val="009A2DEB"/>
    <w:rsid w:val="009A3168"/>
    <w:rsid w:val="009A579D"/>
    <w:rsid w:val="009A6811"/>
    <w:rsid w:val="009A6F8D"/>
    <w:rsid w:val="009A7FEA"/>
    <w:rsid w:val="009B05F4"/>
    <w:rsid w:val="009B2AC7"/>
    <w:rsid w:val="009B5909"/>
    <w:rsid w:val="009B5C55"/>
    <w:rsid w:val="009B6468"/>
    <w:rsid w:val="009C3156"/>
    <w:rsid w:val="009C5A15"/>
    <w:rsid w:val="009C69CD"/>
    <w:rsid w:val="009C7E54"/>
    <w:rsid w:val="009D02C9"/>
    <w:rsid w:val="009D0A87"/>
    <w:rsid w:val="009D2E10"/>
    <w:rsid w:val="009D4B37"/>
    <w:rsid w:val="009D4CCB"/>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1714"/>
    <w:rsid w:val="009F2D35"/>
    <w:rsid w:val="009F2EEC"/>
    <w:rsid w:val="009F4388"/>
    <w:rsid w:val="009F5449"/>
    <w:rsid w:val="009F56C7"/>
    <w:rsid w:val="009F63AF"/>
    <w:rsid w:val="009F6EF2"/>
    <w:rsid w:val="009F734F"/>
    <w:rsid w:val="009F7656"/>
    <w:rsid w:val="009F7784"/>
    <w:rsid w:val="00A00234"/>
    <w:rsid w:val="00A01D5F"/>
    <w:rsid w:val="00A02796"/>
    <w:rsid w:val="00A028C7"/>
    <w:rsid w:val="00A04B0F"/>
    <w:rsid w:val="00A05DE9"/>
    <w:rsid w:val="00A0789F"/>
    <w:rsid w:val="00A11BCD"/>
    <w:rsid w:val="00A1205C"/>
    <w:rsid w:val="00A12F42"/>
    <w:rsid w:val="00A13060"/>
    <w:rsid w:val="00A22337"/>
    <w:rsid w:val="00A224E8"/>
    <w:rsid w:val="00A22504"/>
    <w:rsid w:val="00A22999"/>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41F5E"/>
    <w:rsid w:val="00A436DD"/>
    <w:rsid w:val="00A44EAA"/>
    <w:rsid w:val="00A45903"/>
    <w:rsid w:val="00A45B81"/>
    <w:rsid w:val="00A45EF3"/>
    <w:rsid w:val="00A46152"/>
    <w:rsid w:val="00A46D3A"/>
    <w:rsid w:val="00A472FC"/>
    <w:rsid w:val="00A47E70"/>
    <w:rsid w:val="00A50196"/>
    <w:rsid w:val="00A517CE"/>
    <w:rsid w:val="00A5360E"/>
    <w:rsid w:val="00A53C6A"/>
    <w:rsid w:val="00A54F97"/>
    <w:rsid w:val="00A556BD"/>
    <w:rsid w:val="00A56103"/>
    <w:rsid w:val="00A5649D"/>
    <w:rsid w:val="00A56D61"/>
    <w:rsid w:val="00A56FB8"/>
    <w:rsid w:val="00A57781"/>
    <w:rsid w:val="00A61D11"/>
    <w:rsid w:val="00A64AAB"/>
    <w:rsid w:val="00A663C3"/>
    <w:rsid w:val="00A679EC"/>
    <w:rsid w:val="00A67D8A"/>
    <w:rsid w:val="00A70B1D"/>
    <w:rsid w:val="00A7172B"/>
    <w:rsid w:val="00A736BE"/>
    <w:rsid w:val="00A73BEC"/>
    <w:rsid w:val="00A750A9"/>
    <w:rsid w:val="00A755A8"/>
    <w:rsid w:val="00A7617F"/>
    <w:rsid w:val="00A7671C"/>
    <w:rsid w:val="00A76CCD"/>
    <w:rsid w:val="00A8177A"/>
    <w:rsid w:val="00A8690E"/>
    <w:rsid w:val="00A87366"/>
    <w:rsid w:val="00A906BA"/>
    <w:rsid w:val="00A92201"/>
    <w:rsid w:val="00A926B7"/>
    <w:rsid w:val="00A92855"/>
    <w:rsid w:val="00A92C42"/>
    <w:rsid w:val="00A94A2A"/>
    <w:rsid w:val="00A9578E"/>
    <w:rsid w:val="00A957D6"/>
    <w:rsid w:val="00A958AA"/>
    <w:rsid w:val="00A959E2"/>
    <w:rsid w:val="00A96713"/>
    <w:rsid w:val="00AA29D5"/>
    <w:rsid w:val="00AA3521"/>
    <w:rsid w:val="00AA3750"/>
    <w:rsid w:val="00AA5EC6"/>
    <w:rsid w:val="00AA66C7"/>
    <w:rsid w:val="00AA6833"/>
    <w:rsid w:val="00AB0643"/>
    <w:rsid w:val="00AB08F2"/>
    <w:rsid w:val="00AB574A"/>
    <w:rsid w:val="00AB5973"/>
    <w:rsid w:val="00AB73DE"/>
    <w:rsid w:val="00AC005B"/>
    <w:rsid w:val="00AC0F5C"/>
    <w:rsid w:val="00AC1E75"/>
    <w:rsid w:val="00AC1FA7"/>
    <w:rsid w:val="00AC38E7"/>
    <w:rsid w:val="00AC42ED"/>
    <w:rsid w:val="00AC5BB5"/>
    <w:rsid w:val="00AC5F94"/>
    <w:rsid w:val="00AC5FA7"/>
    <w:rsid w:val="00AC7E77"/>
    <w:rsid w:val="00AD08BA"/>
    <w:rsid w:val="00AD0D78"/>
    <w:rsid w:val="00AD1CD8"/>
    <w:rsid w:val="00AD2B9D"/>
    <w:rsid w:val="00AD368A"/>
    <w:rsid w:val="00AD3BE8"/>
    <w:rsid w:val="00AD4BD0"/>
    <w:rsid w:val="00AD5B5C"/>
    <w:rsid w:val="00AD6714"/>
    <w:rsid w:val="00AE2046"/>
    <w:rsid w:val="00AE394C"/>
    <w:rsid w:val="00AE497B"/>
    <w:rsid w:val="00AE56A7"/>
    <w:rsid w:val="00AE5F0C"/>
    <w:rsid w:val="00AE6786"/>
    <w:rsid w:val="00AE6CEB"/>
    <w:rsid w:val="00AE7026"/>
    <w:rsid w:val="00AE7D0C"/>
    <w:rsid w:val="00AF133A"/>
    <w:rsid w:val="00AF1A38"/>
    <w:rsid w:val="00AF28DD"/>
    <w:rsid w:val="00AF3325"/>
    <w:rsid w:val="00AF39E1"/>
    <w:rsid w:val="00AF4403"/>
    <w:rsid w:val="00AF4B41"/>
    <w:rsid w:val="00AF56D6"/>
    <w:rsid w:val="00AF631E"/>
    <w:rsid w:val="00AF64DA"/>
    <w:rsid w:val="00B01449"/>
    <w:rsid w:val="00B016A4"/>
    <w:rsid w:val="00B0220F"/>
    <w:rsid w:val="00B02264"/>
    <w:rsid w:val="00B033E1"/>
    <w:rsid w:val="00B0341B"/>
    <w:rsid w:val="00B038C8"/>
    <w:rsid w:val="00B04D56"/>
    <w:rsid w:val="00B06BAD"/>
    <w:rsid w:val="00B07856"/>
    <w:rsid w:val="00B12BBB"/>
    <w:rsid w:val="00B13091"/>
    <w:rsid w:val="00B15C81"/>
    <w:rsid w:val="00B167C3"/>
    <w:rsid w:val="00B17294"/>
    <w:rsid w:val="00B179EB"/>
    <w:rsid w:val="00B22822"/>
    <w:rsid w:val="00B22CEC"/>
    <w:rsid w:val="00B23980"/>
    <w:rsid w:val="00B25162"/>
    <w:rsid w:val="00B253F1"/>
    <w:rsid w:val="00B2567C"/>
    <w:rsid w:val="00B258BB"/>
    <w:rsid w:val="00B26273"/>
    <w:rsid w:val="00B3074D"/>
    <w:rsid w:val="00B313BA"/>
    <w:rsid w:val="00B3298C"/>
    <w:rsid w:val="00B34410"/>
    <w:rsid w:val="00B3466A"/>
    <w:rsid w:val="00B34853"/>
    <w:rsid w:val="00B36319"/>
    <w:rsid w:val="00B37E79"/>
    <w:rsid w:val="00B37F05"/>
    <w:rsid w:val="00B40277"/>
    <w:rsid w:val="00B4117E"/>
    <w:rsid w:val="00B41A38"/>
    <w:rsid w:val="00B42EE4"/>
    <w:rsid w:val="00B44444"/>
    <w:rsid w:val="00B466B9"/>
    <w:rsid w:val="00B46EBE"/>
    <w:rsid w:val="00B47B3C"/>
    <w:rsid w:val="00B505FA"/>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1117"/>
    <w:rsid w:val="00B73830"/>
    <w:rsid w:val="00B75C81"/>
    <w:rsid w:val="00B7732E"/>
    <w:rsid w:val="00B81580"/>
    <w:rsid w:val="00B84409"/>
    <w:rsid w:val="00B85495"/>
    <w:rsid w:val="00B85611"/>
    <w:rsid w:val="00B873CD"/>
    <w:rsid w:val="00B87676"/>
    <w:rsid w:val="00B90669"/>
    <w:rsid w:val="00B9124A"/>
    <w:rsid w:val="00B95682"/>
    <w:rsid w:val="00B9655A"/>
    <w:rsid w:val="00B968C8"/>
    <w:rsid w:val="00B96DBA"/>
    <w:rsid w:val="00B97469"/>
    <w:rsid w:val="00BA086B"/>
    <w:rsid w:val="00BA11EF"/>
    <w:rsid w:val="00BA15A7"/>
    <w:rsid w:val="00BA1C9B"/>
    <w:rsid w:val="00BA2CCF"/>
    <w:rsid w:val="00BA37B3"/>
    <w:rsid w:val="00BA3EC5"/>
    <w:rsid w:val="00BA3F4D"/>
    <w:rsid w:val="00BA41FA"/>
    <w:rsid w:val="00BA67BD"/>
    <w:rsid w:val="00BA761E"/>
    <w:rsid w:val="00BB09DA"/>
    <w:rsid w:val="00BB0FD6"/>
    <w:rsid w:val="00BB1209"/>
    <w:rsid w:val="00BB136A"/>
    <w:rsid w:val="00BB273A"/>
    <w:rsid w:val="00BB2B5C"/>
    <w:rsid w:val="00BB2F61"/>
    <w:rsid w:val="00BB2FE9"/>
    <w:rsid w:val="00BB3A98"/>
    <w:rsid w:val="00BB3B15"/>
    <w:rsid w:val="00BB4117"/>
    <w:rsid w:val="00BB4A31"/>
    <w:rsid w:val="00BB5DFC"/>
    <w:rsid w:val="00BB60E1"/>
    <w:rsid w:val="00BC0807"/>
    <w:rsid w:val="00BC146D"/>
    <w:rsid w:val="00BC26EF"/>
    <w:rsid w:val="00BC2C8E"/>
    <w:rsid w:val="00BC455C"/>
    <w:rsid w:val="00BC53F2"/>
    <w:rsid w:val="00BC5ACE"/>
    <w:rsid w:val="00BD09F5"/>
    <w:rsid w:val="00BD279D"/>
    <w:rsid w:val="00BD3926"/>
    <w:rsid w:val="00BD3FBB"/>
    <w:rsid w:val="00BD4ADD"/>
    <w:rsid w:val="00BD5CA8"/>
    <w:rsid w:val="00BD695F"/>
    <w:rsid w:val="00BD6BB8"/>
    <w:rsid w:val="00BD71EA"/>
    <w:rsid w:val="00BD7D22"/>
    <w:rsid w:val="00BE00EC"/>
    <w:rsid w:val="00BE02BD"/>
    <w:rsid w:val="00BE031C"/>
    <w:rsid w:val="00BE0487"/>
    <w:rsid w:val="00BE0FB5"/>
    <w:rsid w:val="00BE14F8"/>
    <w:rsid w:val="00BE3C38"/>
    <w:rsid w:val="00BE4232"/>
    <w:rsid w:val="00BE4E66"/>
    <w:rsid w:val="00BE7AB6"/>
    <w:rsid w:val="00BE7AD2"/>
    <w:rsid w:val="00BE7D43"/>
    <w:rsid w:val="00BF039D"/>
    <w:rsid w:val="00BF0870"/>
    <w:rsid w:val="00BF0F58"/>
    <w:rsid w:val="00BF1007"/>
    <w:rsid w:val="00BF3400"/>
    <w:rsid w:val="00BF37C1"/>
    <w:rsid w:val="00BF5659"/>
    <w:rsid w:val="00BF6E24"/>
    <w:rsid w:val="00C00273"/>
    <w:rsid w:val="00C02101"/>
    <w:rsid w:val="00C02768"/>
    <w:rsid w:val="00C05939"/>
    <w:rsid w:val="00C0662E"/>
    <w:rsid w:val="00C07168"/>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5A4B"/>
    <w:rsid w:val="00C26696"/>
    <w:rsid w:val="00C268F7"/>
    <w:rsid w:val="00C27AF1"/>
    <w:rsid w:val="00C27F99"/>
    <w:rsid w:val="00C301A6"/>
    <w:rsid w:val="00C3238A"/>
    <w:rsid w:val="00C34FA5"/>
    <w:rsid w:val="00C37B2E"/>
    <w:rsid w:val="00C4072E"/>
    <w:rsid w:val="00C41603"/>
    <w:rsid w:val="00C4375E"/>
    <w:rsid w:val="00C44065"/>
    <w:rsid w:val="00C4612B"/>
    <w:rsid w:val="00C503BF"/>
    <w:rsid w:val="00C50EB1"/>
    <w:rsid w:val="00C51210"/>
    <w:rsid w:val="00C51879"/>
    <w:rsid w:val="00C53527"/>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983"/>
    <w:rsid w:val="00C70453"/>
    <w:rsid w:val="00C70E12"/>
    <w:rsid w:val="00C70FDB"/>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557E"/>
    <w:rsid w:val="00CA649D"/>
    <w:rsid w:val="00CB09C2"/>
    <w:rsid w:val="00CB17DC"/>
    <w:rsid w:val="00CB1C5D"/>
    <w:rsid w:val="00CB35B7"/>
    <w:rsid w:val="00CB4DCD"/>
    <w:rsid w:val="00CB5FCC"/>
    <w:rsid w:val="00CB68E6"/>
    <w:rsid w:val="00CB6E42"/>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8AA"/>
    <w:rsid w:val="00CD4CB1"/>
    <w:rsid w:val="00CD66F9"/>
    <w:rsid w:val="00CD6D10"/>
    <w:rsid w:val="00CD776E"/>
    <w:rsid w:val="00CE07A8"/>
    <w:rsid w:val="00CE0C2A"/>
    <w:rsid w:val="00CE10DF"/>
    <w:rsid w:val="00CE1F02"/>
    <w:rsid w:val="00CE26DD"/>
    <w:rsid w:val="00CE30BD"/>
    <w:rsid w:val="00CF2DC2"/>
    <w:rsid w:val="00CF7C00"/>
    <w:rsid w:val="00CF7DDB"/>
    <w:rsid w:val="00D0012B"/>
    <w:rsid w:val="00D01693"/>
    <w:rsid w:val="00D03CD5"/>
    <w:rsid w:val="00D03F9A"/>
    <w:rsid w:val="00D041BA"/>
    <w:rsid w:val="00D06BF4"/>
    <w:rsid w:val="00D07272"/>
    <w:rsid w:val="00D078D2"/>
    <w:rsid w:val="00D109A0"/>
    <w:rsid w:val="00D12112"/>
    <w:rsid w:val="00D125DB"/>
    <w:rsid w:val="00D14817"/>
    <w:rsid w:val="00D14EB0"/>
    <w:rsid w:val="00D210F2"/>
    <w:rsid w:val="00D236EC"/>
    <w:rsid w:val="00D2471D"/>
    <w:rsid w:val="00D251C1"/>
    <w:rsid w:val="00D26053"/>
    <w:rsid w:val="00D26AB7"/>
    <w:rsid w:val="00D26C45"/>
    <w:rsid w:val="00D27016"/>
    <w:rsid w:val="00D279AF"/>
    <w:rsid w:val="00D30117"/>
    <w:rsid w:val="00D30EF7"/>
    <w:rsid w:val="00D317F9"/>
    <w:rsid w:val="00D348D4"/>
    <w:rsid w:val="00D373B4"/>
    <w:rsid w:val="00D4060A"/>
    <w:rsid w:val="00D4061E"/>
    <w:rsid w:val="00D41202"/>
    <w:rsid w:val="00D42360"/>
    <w:rsid w:val="00D4778B"/>
    <w:rsid w:val="00D51C0A"/>
    <w:rsid w:val="00D524D1"/>
    <w:rsid w:val="00D536AB"/>
    <w:rsid w:val="00D53D24"/>
    <w:rsid w:val="00D541AA"/>
    <w:rsid w:val="00D54674"/>
    <w:rsid w:val="00D548D6"/>
    <w:rsid w:val="00D60749"/>
    <w:rsid w:val="00D6245A"/>
    <w:rsid w:val="00D63EC7"/>
    <w:rsid w:val="00D647F6"/>
    <w:rsid w:val="00D64B36"/>
    <w:rsid w:val="00D64F40"/>
    <w:rsid w:val="00D6508A"/>
    <w:rsid w:val="00D7000F"/>
    <w:rsid w:val="00D71637"/>
    <w:rsid w:val="00D71A71"/>
    <w:rsid w:val="00D726BF"/>
    <w:rsid w:val="00D72E7E"/>
    <w:rsid w:val="00D7355A"/>
    <w:rsid w:val="00D74995"/>
    <w:rsid w:val="00D772B6"/>
    <w:rsid w:val="00D77779"/>
    <w:rsid w:val="00D8045C"/>
    <w:rsid w:val="00D85D4B"/>
    <w:rsid w:val="00D86738"/>
    <w:rsid w:val="00D86A45"/>
    <w:rsid w:val="00D90155"/>
    <w:rsid w:val="00D9144A"/>
    <w:rsid w:val="00D93DA4"/>
    <w:rsid w:val="00D94335"/>
    <w:rsid w:val="00D94531"/>
    <w:rsid w:val="00D94B7E"/>
    <w:rsid w:val="00D9718D"/>
    <w:rsid w:val="00DA0FB8"/>
    <w:rsid w:val="00DA310E"/>
    <w:rsid w:val="00DA3DD1"/>
    <w:rsid w:val="00DA40B8"/>
    <w:rsid w:val="00DA4D2E"/>
    <w:rsid w:val="00DA536B"/>
    <w:rsid w:val="00DA5611"/>
    <w:rsid w:val="00DA6AAA"/>
    <w:rsid w:val="00DA6E73"/>
    <w:rsid w:val="00DA702D"/>
    <w:rsid w:val="00DB1296"/>
    <w:rsid w:val="00DB37EA"/>
    <w:rsid w:val="00DB3A4A"/>
    <w:rsid w:val="00DB4718"/>
    <w:rsid w:val="00DB4ED5"/>
    <w:rsid w:val="00DB5ACD"/>
    <w:rsid w:val="00DB5EE1"/>
    <w:rsid w:val="00DB63CF"/>
    <w:rsid w:val="00DB6F68"/>
    <w:rsid w:val="00DB7AA1"/>
    <w:rsid w:val="00DC1C73"/>
    <w:rsid w:val="00DC352F"/>
    <w:rsid w:val="00DC3E71"/>
    <w:rsid w:val="00DC3F22"/>
    <w:rsid w:val="00DC40E0"/>
    <w:rsid w:val="00DC4762"/>
    <w:rsid w:val="00DC56B4"/>
    <w:rsid w:val="00DC7AC4"/>
    <w:rsid w:val="00DD0EB9"/>
    <w:rsid w:val="00DD2737"/>
    <w:rsid w:val="00DD2AA9"/>
    <w:rsid w:val="00DD3603"/>
    <w:rsid w:val="00DD72E4"/>
    <w:rsid w:val="00DD7C4C"/>
    <w:rsid w:val="00DE0A72"/>
    <w:rsid w:val="00DE0B72"/>
    <w:rsid w:val="00DE152C"/>
    <w:rsid w:val="00DE2CCC"/>
    <w:rsid w:val="00DE34CF"/>
    <w:rsid w:val="00DE3C12"/>
    <w:rsid w:val="00DE4051"/>
    <w:rsid w:val="00DE4FD9"/>
    <w:rsid w:val="00DE7432"/>
    <w:rsid w:val="00DE7B0F"/>
    <w:rsid w:val="00DF019A"/>
    <w:rsid w:val="00DF24C4"/>
    <w:rsid w:val="00DF30FE"/>
    <w:rsid w:val="00DF3D62"/>
    <w:rsid w:val="00DF4091"/>
    <w:rsid w:val="00DF457E"/>
    <w:rsid w:val="00DF6272"/>
    <w:rsid w:val="00DF7D0E"/>
    <w:rsid w:val="00E00CD9"/>
    <w:rsid w:val="00E01551"/>
    <w:rsid w:val="00E01B9A"/>
    <w:rsid w:val="00E022D3"/>
    <w:rsid w:val="00E03AF8"/>
    <w:rsid w:val="00E04062"/>
    <w:rsid w:val="00E04BD9"/>
    <w:rsid w:val="00E0569C"/>
    <w:rsid w:val="00E064AA"/>
    <w:rsid w:val="00E06C7F"/>
    <w:rsid w:val="00E077A5"/>
    <w:rsid w:val="00E10343"/>
    <w:rsid w:val="00E113E7"/>
    <w:rsid w:val="00E11826"/>
    <w:rsid w:val="00E15361"/>
    <w:rsid w:val="00E1539B"/>
    <w:rsid w:val="00E157CD"/>
    <w:rsid w:val="00E15AC9"/>
    <w:rsid w:val="00E16778"/>
    <w:rsid w:val="00E179CE"/>
    <w:rsid w:val="00E20569"/>
    <w:rsid w:val="00E20C95"/>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3874"/>
    <w:rsid w:val="00E43C64"/>
    <w:rsid w:val="00E4435C"/>
    <w:rsid w:val="00E44E66"/>
    <w:rsid w:val="00E46117"/>
    <w:rsid w:val="00E517F9"/>
    <w:rsid w:val="00E51877"/>
    <w:rsid w:val="00E51C41"/>
    <w:rsid w:val="00E51F50"/>
    <w:rsid w:val="00E52C58"/>
    <w:rsid w:val="00E5382B"/>
    <w:rsid w:val="00E53AC6"/>
    <w:rsid w:val="00E54045"/>
    <w:rsid w:val="00E56910"/>
    <w:rsid w:val="00E56D73"/>
    <w:rsid w:val="00E577AB"/>
    <w:rsid w:val="00E577B1"/>
    <w:rsid w:val="00E57EC9"/>
    <w:rsid w:val="00E62AF5"/>
    <w:rsid w:val="00E643FD"/>
    <w:rsid w:val="00E648F5"/>
    <w:rsid w:val="00E64BDD"/>
    <w:rsid w:val="00E65432"/>
    <w:rsid w:val="00E6561C"/>
    <w:rsid w:val="00E65772"/>
    <w:rsid w:val="00E658A3"/>
    <w:rsid w:val="00E65BE7"/>
    <w:rsid w:val="00E67B54"/>
    <w:rsid w:val="00E67F40"/>
    <w:rsid w:val="00E70366"/>
    <w:rsid w:val="00E736E8"/>
    <w:rsid w:val="00E77670"/>
    <w:rsid w:val="00E777C8"/>
    <w:rsid w:val="00E77DFC"/>
    <w:rsid w:val="00E81658"/>
    <w:rsid w:val="00E8184A"/>
    <w:rsid w:val="00E8216A"/>
    <w:rsid w:val="00E82E83"/>
    <w:rsid w:val="00E82E89"/>
    <w:rsid w:val="00E83D62"/>
    <w:rsid w:val="00E84F17"/>
    <w:rsid w:val="00E8559F"/>
    <w:rsid w:val="00E85805"/>
    <w:rsid w:val="00E86FF9"/>
    <w:rsid w:val="00E90686"/>
    <w:rsid w:val="00E92BFC"/>
    <w:rsid w:val="00E948DA"/>
    <w:rsid w:val="00E948E6"/>
    <w:rsid w:val="00E95E21"/>
    <w:rsid w:val="00E95EB6"/>
    <w:rsid w:val="00E97292"/>
    <w:rsid w:val="00E97A2A"/>
    <w:rsid w:val="00E97D02"/>
    <w:rsid w:val="00EA15F4"/>
    <w:rsid w:val="00EA1B0E"/>
    <w:rsid w:val="00EA2A11"/>
    <w:rsid w:val="00EA32E0"/>
    <w:rsid w:val="00EA3671"/>
    <w:rsid w:val="00EA532A"/>
    <w:rsid w:val="00EA6C42"/>
    <w:rsid w:val="00EA7DCD"/>
    <w:rsid w:val="00EB20C3"/>
    <w:rsid w:val="00EB4F7B"/>
    <w:rsid w:val="00EB5049"/>
    <w:rsid w:val="00EB552E"/>
    <w:rsid w:val="00EB61E9"/>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D27"/>
    <w:rsid w:val="00ED0067"/>
    <w:rsid w:val="00ED0D7E"/>
    <w:rsid w:val="00ED1072"/>
    <w:rsid w:val="00ED16B3"/>
    <w:rsid w:val="00ED1B6B"/>
    <w:rsid w:val="00ED1BA3"/>
    <w:rsid w:val="00ED3B11"/>
    <w:rsid w:val="00ED54B6"/>
    <w:rsid w:val="00ED5BA6"/>
    <w:rsid w:val="00ED65CD"/>
    <w:rsid w:val="00EE016C"/>
    <w:rsid w:val="00EE08B8"/>
    <w:rsid w:val="00EE13F6"/>
    <w:rsid w:val="00EE1B8A"/>
    <w:rsid w:val="00EE3106"/>
    <w:rsid w:val="00EE32CE"/>
    <w:rsid w:val="00EE3D1D"/>
    <w:rsid w:val="00EE3DDF"/>
    <w:rsid w:val="00EE6F57"/>
    <w:rsid w:val="00EE73A2"/>
    <w:rsid w:val="00EE7D7C"/>
    <w:rsid w:val="00EE7DEA"/>
    <w:rsid w:val="00EE7DF1"/>
    <w:rsid w:val="00EF04A2"/>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BCF"/>
    <w:rsid w:val="00F14F8E"/>
    <w:rsid w:val="00F20AF0"/>
    <w:rsid w:val="00F212F3"/>
    <w:rsid w:val="00F214CC"/>
    <w:rsid w:val="00F219E1"/>
    <w:rsid w:val="00F21EA8"/>
    <w:rsid w:val="00F23507"/>
    <w:rsid w:val="00F2456B"/>
    <w:rsid w:val="00F25D98"/>
    <w:rsid w:val="00F264B8"/>
    <w:rsid w:val="00F27E1D"/>
    <w:rsid w:val="00F300FB"/>
    <w:rsid w:val="00F30DDD"/>
    <w:rsid w:val="00F312E8"/>
    <w:rsid w:val="00F34600"/>
    <w:rsid w:val="00F34BCE"/>
    <w:rsid w:val="00F34CFD"/>
    <w:rsid w:val="00F35391"/>
    <w:rsid w:val="00F353B5"/>
    <w:rsid w:val="00F40353"/>
    <w:rsid w:val="00F406A6"/>
    <w:rsid w:val="00F40AFC"/>
    <w:rsid w:val="00F4127C"/>
    <w:rsid w:val="00F41C2C"/>
    <w:rsid w:val="00F420EA"/>
    <w:rsid w:val="00F424FB"/>
    <w:rsid w:val="00F44BA7"/>
    <w:rsid w:val="00F44FD4"/>
    <w:rsid w:val="00F4514B"/>
    <w:rsid w:val="00F45C34"/>
    <w:rsid w:val="00F5024A"/>
    <w:rsid w:val="00F507B4"/>
    <w:rsid w:val="00F52204"/>
    <w:rsid w:val="00F532EC"/>
    <w:rsid w:val="00F54736"/>
    <w:rsid w:val="00F54FA1"/>
    <w:rsid w:val="00F553D9"/>
    <w:rsid w:val="00F57ABA"/>
    <w:rsid w:val="00F57F9F"/>
    <w:rsid w:val="00F601EA"/>
    <w:rsid w:val="00F60B1F"/>
    <w:rsid w:val="00F627A7"/>
    <w:rsid w:val="00F63506"/>
    <w:rsid w:val="00F64CE0"/>
    <w:rsid w:val="00F6723F"/>
    <w:rsid w:val="00F673A0"/>
    <w:rsid w:val="00F71DA2"/>
    <w:rsid w:val="00F74533"/>
    <w:rsid w:val="00F75299"/>
    <w:rsid w:val="00F7792E"/>
    <w:rsid w:val="00F80396"/>
    <w:rsid w:val="00F806BB"/>
    <w:rsid w:val="00F824CE"/>
    <w:rsid w:val="00F846B3"/>
    <w:rsid w:val="00F84DC1"/>
    <w:rsid w:val="00F8543F"/>
    <w:rsid w:val="00F859D1"/>
    <w:rsid w:val="00F85F14"/>
    <w:rsid w:val="00F86902"/>
    <w:rsid w:val="00F90DA8"/>
    <w:rsid w:val="00F9398C"/>
    <w:rsid w:val="00F942C6"/>
    <w:rsid w:val="00F94A8C"/>
    <w:rsid w:val="00F97CFA"/>
    <w:rsid w:val="00F97E7E"/>
    <w:rsid w:val="00FA04B5"/>
    <w:rsid w:val="00FA1A26"/>
    <w:rsid w:val="00FA1DB9"/>
    <w:rsid w:val="00FA208E"/>
    <w:rsid w:val="00FA2F3F"/>
    <w:rsid w:val="00FA3DE3"/>
    <w:rsid w:val="00FA7972"/>
    <w:rsid w:val="00FB088F"/>
    <w:rsid w:val="00FB19AA"/>
    <w:rsid w:val="00FB27EF"/>
    <w:rsid w:val="00FB304E"/>
    <w:rsid w:val="00FB5F9D"/>
    <w:rsid w:val="00FB6386"/>
    <w:rsid w:val="00FB63F1"/>
    <w:rsid w:val="00FB67C3"/>
    <w:rsid w:val="00FB78BE"/>
    <w:rsid w:val="00FB7B25"/>
    <w:rsid w:val="00FC0CE9"/>
    <w:rsid w:val="00FC1106"/>
    <w:rsid w:val="00FC4248"/>
    <w:rsid w:val="00FC6C56"/>
    <w:rsid w:val="00FC6E7E"/>
    <w:rsid w:val="00FC70A3"/>
    <w:rsid w:val="00FD0B64"/>
    <w:rsid w:val="00FD14D7"/>
    <w:rsid w:val="00FD2C7C"/>
    <w:rsid w:val="00FD3695"/>
    <w:rsid w:val="00FD40B4"/>
    <w:rsid w:val="00FD52FB"/>
    <w:rsid w:val="00FD584E"/>
    <w:rsid w:val="00FD6477"/>
    <w:rsid w:val="00FD6AAE"/>
    <w:rsid w:val="00FD75EE"/>
    <w:rsid w:val="00FD789C"/>
    <w:rsid w:val="00FE1F7C"/>
    <w:rsid w:val="00FE29DF"/>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basedOn w:val="Normal"/>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814D8-7DF7-492D-845F-3A0F3B6B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219</TotalTime>
  <Pages>3</Pages>
  <Words>1486</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162</cp:revision>
  <cp:lastPrinted>1899-12-31T23:00:00Z</cp:lastPrinted>
  <dcterms:created xsi:type="dcterms:W3CDTF">2019-02-08T18:29:00Z</dcterms:created>
  <dcterms:modified xsi:type="dcterms:W3CDTF">2019-04-01T17:20:00Z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